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A73" w:rsidRPr="00E61274" w:rsidRDefault="00012A73" w:rsidP="00012A73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r w:rsidRPr="00E61274">
        <w:rPr>
          <w:rFonts w:ascii="Times New Roman" w:hAnsi="Times New Roman"/>
          <w:b/>
          <w:bCs/>
          <w:i/>
          <w:sz w:val="24"/>
          <w:szCs w:val="24"/>
          <w:lang w:val="uk-UA"/>
        </w:rPr>
        <w:t>«Про відстеження результативності дії регуляторного акту</w:t>
      </w:r>
    </w:p>
    <w:p w:rsidR="00012A73" w:rsidRPr="003B206D" w:rsidRDefault="00012A73" w:rsidP="00012A73">
      <w:pPr>
        <w:spacing w:after="0" w:line="240" w:lineRule="auto"/>
        <w:ind w:firstLine="680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в місячний термін </w:t>
      </w:r>
      <w:r>
        <w:rPr>
          <w:rFonts w:ascii="Times New Roman" w:hAnsi="Times New Roman"/>
          <w:sz w:val="24"/>
          <w:szCs w:val="24"/>
          <w:lang w:val="uk-UA"/>
        </w:rPr>
        <w:t>по 27.08</w:t>
      </w:r>
      <w:r w:rsidRPr="00340677">
        <w:rPr>
          <w:rFonts w:ascii="Times New Roman" w:hAnsi="Times New Roman"/>
          <w:sz w:val="24"/>
          <w:szCs w:val="24"/>
          <w:lang w:val="uk-UA"/>
        </w:rPr>
        <w:t>.2019</w:t>
      </w:r>
      <w:r>
        <w:rPr>
          <w:rFonts w:ascii="Times New Roman" w:hAnsi="Times New Roman"/>
          <w:sz w:val="24"/>
          <w:szCs w:val="24"/>
          <w:lang w:val="uk-UA"/>
        </w:rPr>
        <w:t xml:space="preserve"> включно здійснюються заходи з </w:t>
      </w:r>
      <w:r w:rsidRPr="003B206D">
        <w:rPr>
          <w:rFonts w:ascii="Times New Roman" w:hAnsi="Times New Roman"/>
          <w:b/>
          <w:sz w:val="24"/>
          <w:szCs w:val="24"/>
          <w:lang w:val="uk-UA"/>
        </w:rPr>
        <w:t>періодичного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3B206D">
        <w:rPr>
          <w:rFonts w:ascii="Times New Roman" w:hAnsi="Times New Roman"/>
          <w:b/>
          <w:sz w:val="24"/>
          <w:szCs w:val="24"/>
          <w:lang w:val="uk-UA"/>
        </w:rPr>
        <w:t>відстеження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результативності регуляторного акту – </w:t>
      </w:r>
      <w:r w:rsidRPr="003B206D">
        <w:rPr>
          <w:rFonts w:ascii="Times New Roman" w:hAnsi="Times New Roman"/>
          <w:b/>
          <w:sz w:val="24"/>
          <w:szCs w:val="24"/>
          <w:lang w:val="uk-UA"/>
        </w:rPr>
        <w:t xml:space="preserve">рішення Криворізької міської ради від 24.06.2015 №3713 «Про затвердження Положення про паркування транспортних засобів у місті Кривому Розі». </w:t>
      </w:r>
    </w:p>
    <w:p w:rsidR="00012A73" w:rsidRPr="00340677" w:rsidRDefault="00012A73" w:rsidP="00012A7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Відповідальними за підготовку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вказаного рішення є відділ транспорту і зв’язку виконкому Криворізької міської ради та департамент фінансів виконкому Криворізької  міської ради.</w:t>
      </w:r>
    </w:p>
    <w:p w:rsidR="00012A73" w:rsidRPr="00340677" w:rsidRDefault="00012A73" w:rsidP="00012A7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>Основними показниками результативності є:</w:t>
      </w:r>
    </w:p>
    <w:p w:rsidR="00012A73" w:rsidRPr="00340677" w:rsidRDefault="00012A73" w:rsidP="00012A7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>- сталість або збільшення кількості місць паркування та суб’єктів господ</w:t>
      </w:r>
      <w:r w:rsidRPr="00340677">
        <w:rPr>
          <w:rFonts w:ascii="Times New Roman" w:hAnsi="Times New Roman"/>
          <w:sz w:val="24"/>
          <w:szCs w:val="24"/>
          <w:lang w:val="uk-UA"/>
        </w:rPr>
        <w:t>а</w:t>
      </w:r>
      <w:r w:rsidRPr="00340677">
        <w:rPr>
          <w:rFonts w:ascii="Times New Roman" w:hAnsi="Times New Roman"/>
          <w:sz w:val="24"/>
          <w:szCs w:val="24"/>
          <w:lang w:val="uk-UA"/>
        </w:rPr>
        <w:t>рювання, які здійснюють господарську діяльність у сфері надання послуг з па</w:t>
      </w:r>
      <w:r w:rsidRPr="00340677">
        <w:rPr>
          <w:rFonts w:ascii="Times New Roman" w:hAnsi="Times New Roman"/>
          <w:sz w:val="24"/>
          <w:szCs w:val="24"/>
          <w:lang w:val="uk-UA"/>
        </w:rPr>
        <w:t>р</w:t>
      </w:r>
      <w:r w:rsidRPr="00340677">
        <w:rPr>
          <w:rFonts w:ascii="Times New Roman" w:hAnsi="Times New Roman"/>
          <w:sz w:val="24"/>
          <w:szCs w:val="24"/>
          <w:lang w:val="uk-UA"/>
        </w:rPr>
        <w:t>кування;</w:t>
      </w:r>
    </w:p>
    <w:p w:rsidR="00012A73" w:rsidRPr="00340677" w:rsidRDefault="00012A73" w:rsidP="00012A7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>- збільшення розміру надходжень до бюджету міста від збору за місця для паркування транспортних засобів.</w:t>
      </w:r>
    </w:p>
    <w:p w:rsidR="00012A73" w:rsidRPr="00340677" w:rsidRDefault="00012A73" w:rsidP="00012A7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Цілями його ухвалення є</w:t>
      </w:r>
      <w:r w:rsidRPr="00340677">
        <w:rPr>
          <w:rFonts w:ascii="Times New Roman" w:hAnsi="Times New Roman"/>
          <w:sz w:val="24"/>
          <w:szCs w:val="24"/>
          <w:lang w:val="uk-UA"/>
        </w:rPr>
        <w:t>: затвердження Положення про паркування транспортних засобів у місті Кривому Розі та впровадження порядку сплати збору за місця для паркування транспортних засобів.</w:t>
      </w:r>
    </w:p>
    <w:p w:rsidR="00012A73" w:rsidRPr="00340677" w:rsidRDefault="00012A73" w:rsidP="00012A7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ab/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З текстом рішення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можна ознайомитися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: на офіційній </w:t>
      </w:r>
      <w:proofErr w:type="spellStart"/>
      <w:r w:rsidRPr="00340677">
        <w:rPr>
          <w:rFonts w:ascii="Times New Roman" w:hAnsi="Times New Roman"/>
          <w:sz w:val="24"/>
          <w:szCs w:val="24"/>
          <w:lang w:val="uk-UA"/>
        </w:rPr>
        <w:t>веб-сторінці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 xml:space="preserve"> виконкому міської ради в мережі Інтернет  https://kr.gov.ua («</w:t>
      </w:r>
      <w:hyperlink r:id="rId4" w:history="1">
        <w:r w:rsidRPr="00340677">
          <w:rPr>
            <w:rFonts w:ascii="Times New Roman" w:hAnsi="Times New Roman"/>
            <w:sz w:val="24"/>
            <w:szCs w:val="24"/>
            <w:lang w:val="uk-UA"/>
          </w:rPr>
          <w:t>Законодавство</w:t>
        </w:r>
      </w:hyperlink>
      <w:r w:rsidRPr="00340677">
        <w:rPr>
          <w:rFonts w:ascii="Times New Roman" w:hAnsi="Times New Roman"/>
          <w:sz w:val="24"/>
          <w:szCs w:val="24"/>
          <w:lang w:val="uk-UA"/>
        </w:rPr>
        <w:t xml:space="preserve"> України» </w:t>
      </w:r>
      <w:r w:rsidRPr="00340677">
        <w:rPr>
          <w:rFonts w:ascii="Times New Roman" w:hAnsi="Times New Roman"/>
          <w:sz w:val="24"/>
          <w:szCs w:val="24"/>
          <w:lang w:val="uk-UA"/>
        </w:rPr>
        <w:sym w:font="Symbol" w:char="F0DE"/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«</w:t>
      </w:r>
      <w:hyperlink r:id="rId5" w:history="1">
        <w:r w:rsidRPr="00340677">
          <w:rPr>
            <w:rFonts w:ascii="Times New Roman" w:hAnsi="Times New Roman"/>
            <w:sz w:val="24"/>
            <w:szCs w:val="24"/>
            <w:lang w:val="uk-UA"/>
          </w:rPr>
          <w:t>Регуляторна політика</w:t>
        </w:r>
      </w:hyperlink>
      <w:r w:rsidRPr="00340677">
        <w:rPr>
          <w:rFonts w:ascii="Times New Roman" w:hAnsi="Times New Roman"/>
          <w:sz w:val="24"/>
          <w:szCs w:val="24"/>
          <w:lang w:val="uk-UA"/>
        </w:rPr>
        <w:t xml:space="preserve">» </w:t>
      </w:r>
      <w:r w:rsidRPr="00340677">
        <w:rPr>
          <w:rFonts w:ascii="Times New Roman" w:hAnsi="Times New Roman"/>
          <w:sz w:val="24"/>
          <w:szCs w:val="24"/>
          <w:lang w:val="uk-UA"/>
        </w:rPr>
        <w:sym w:font="Symbol" w:char="F0DE"/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«</w:t>
      </w:r>
      <w:hyperlink r:id="rId6" w:history="1">
        <w:r w:rsidRPr="00340677">
          <w:rPr>
            <w:rFonts w:ascii="Times New Roman" w:hAnsi="Times New Roman"/>
            <w:sz w:val="24"/>
            <w:szCs w:val="24"/>
            <w:lang w:val="uk-UA"/>
          </w:rPr>
          <w:t>Реєстр</w:t>
        </w:r>
      </w:hyperlink>
      <w:r w:rsidRPr="00340677">
        <w:rPr>
          <w:rFonts w:ascii="Times New Roman" w:hAnsi="Times New Roman"/>
          <w:sz w:val="24"/>
          <w:szCs w:val="24"/>
          <w:lang w:val="uk-UA"/>
        </w:rPr>
        <w:t xml:space="preserve"> діючих регуляторних актів Криворізької міської ради та її виконкому» або «Збірник регуляторних актів Криворізької міської ради та її виконкому») та Криворізькій міській газеті «Червоний гірник» від 25.06.2015.</w:t>
      </w:r>
    </w:p>
    <w:p w:rsidR="00012A73" w:rsidRPr="00340677" w:rsidRDefault="00012A73" w:rsidP="00012A7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ab/>
        <w:t xml:space="preserve">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Зауваження та пропозиції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у період проведення заходів з відстеження дії регуляторного акта приймаються  в письмовій формі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по 2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7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.08.2019 включно</w:t>
      </w:r>
      <w:r w:rsidRPr="00340677">
        <w:rPr>
          <w:rFonts w:ascii="Times New Roman" w:hAnsi="Times New Roman"/>
          <w:sz w:val="24"/>
          <w:szCs w:val="24"/>
          <w:lang w:val="uk-UA"/>
        </w:rPr>
        <w:t>:</w:t>
      </w:r>
    </w:p>
    <w:p w:rsidR="00012A73" w:rsidRPr="00340677" w:rsidRDefault="00012A73" w:rsidP="00012A73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ab/>
        <w:t xml:space="preserve">-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відділом транспорту і зв’язку виконкому Криворізької міської ради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 w:rsidRPr="00340677">
          <w:rPr>
            <w:rFonts w:ascii="Times New Roman" w:hAnsi="Times New Roman"/>
            <w:sz w:val="24"/>
            <w:szCs w:val="24"/>
            <w:lang w:val="uk-UA"/>
          </w:rPr>
          <w:t xml:space="preserve">50101, </w:t>
        </w:r>
        <w:proofErr w:type="spellStart"/>
        <w:r w:rsidRPr="00340677">
          <w:rPr>
            <w:rFonts w:ascii="Times New Roman" w:hAnsi="Times New Roman"/>
            <w:sz w:val="24"/>
            <w:szCs w:val="24"/>
            <w:lang w:val="uk-UA"/>
          </w:rPr>
          <w:t>м</w:t>
        </w:r>
      </w:smartTag>
      <w:r w:rsidRPr="00340677">
        <w:rPr>
          <w:rFonts w:ascii="Times New Roman" w:hAnsi="Times New Roman"/>
          <w:sz w:val="24"/>
          <w:szCs w:val="24"/>
          <w:lang w:val="uk-UA"/>
        </w:rPr>
        <w:t>.Кривий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 xml:space="preserve"> Ріг, пл. Молодіжна, 1 </w:t>
      </w:r>
      <w:proofErr w:type="spellStart"/>
      <w:r w:rsidRPr="00340677"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 xml:space="preserve">. 364, тел. (0564) 74-70-49; електронна адреса: </w:t>
      </w:r>
      <w:hyperlink r:id="rId7" w:history="1">
        <w:r w:rsidRPr="009F6BFC">
          <w:rPr>
            <w:rFonts w:ascii="Times New Roman" w:hAnsi="Times New Roman"/>
            <w:sz w:val="24"/>
            <w:szCs w:val="24"/>
            <w:lang w:val="uk-UA"/>
          </w:rPr>
          <w:t>vtiz@i.ua</w:t>
        </w:r>
      </w:hyperlink>
      <w:r w:rsidRPr="00340677">
        <w:rPr>
          <w:rFonts w:ascii="Times New Roman" w:hAnsi="Times New Roman"/>
          <w:sz w:val="24"/>
          <w:szCs w:val="24"/>
          <w:lang w:val="uk-UA"/>
        </w:rPr>
        <w:t>);</w:t>
      </w:r>
    </w:p>
    <w:p w:rsidR="00012A73" w:rsidRPr="00340677" w:rsidRDefault="00012A73" w:rsidP="00012A73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ab/>
        <w:t xml:space="preserve">-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департаментом фінансів виконкому Криворізької міської ради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(</w:t>
      </w:r>
      <w:smartTag w:uri="urn:schemas-microsoft-com:office:smarttags" w:element="metricconverter">
        <w:smartTagPr>
          <w:attr w:name="ProductID" w:val="50101, м"/>
        </w:smartTagPr>
        <w:r w:rsidRPr="00340677">
          <w:rPr>
            <w:rFonts w:ascii="Times New Roman" w:hAnsi="Times New Roman"/>
            <w:sz w:val="24"/>
            <w:szCs w:val="24"/>
            <w:lang w:val="uk-UA"/>
          </w:rPr>
          <w:t xml:space="preserve">50101, </w:t>
        </w:r>
        <w:proofErr w:type="spellStart"/>
        <w:r w:rsidRPr="00340677">
          <w:rPr>
            <w:rFonts w:ascii="Times New Roman" w:hAnsi="Times New Roman"/>
            <w:sz w:val="24"/>
            <w:szCs w:val="24"/>
            <w:lang w:val="uk-UA"/>
          </w:rPr>
          <w:t>м</w:t>
        </w:r>
      </w:smartTag>
      <w:r w:rsidRPr="00340677">
        <w:rPr>
          <w:rFonts w:ascii="Times New Roman" w:hAnsi="Times New Roman"/>
          <w:sz w:val="24"/>
          <w:szCs w:val="24"/>
          <w:lang w:val="uk-UA"/>
        </w:rPr>
        <w:t>.Кривий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 xml:space="preserve"> Ріг, пл. Молодіжна, 1 </w:t>
      </w:r>
      <w:proofErr w:type="spellStart"/>
      <w:r w:rsidRPr="00340677"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 xml:space="preserve">. 219, тел. (0564) 74-57-54; електронна адреса:  </w:t>
      </w:r>
      <w:proofErr w:type="spellStart"/>
      <w:r w:rsidRPr="008918E5">
        <w:rPr>
          <w:rFonts w:ascii="Times New Roman" w:hAnsi="Times New Roman"/>
          <w:sz w:val="24"/>
          <w:szCs w:val="24"/>
          <w:lang w:val="uk-UA"/>
        </w:rPr>
        <w:t>depfin</w:t>
      </w:r>
      <w:proofErr w:type="spellEnd"/>
      <w:r w:rsidRPr="008918E5">
        <w:rPr>
          <w:rFonts w:ascii="Times New Roman" w:hAnsi="Times New Roman"/>
          <w:sz w:val="24"/>
          <w:szCs w:val="24"/>
          <w:lang w:val="uk-UA"/>
        </w:rPr>
        <w:t>@</w:t>
      </w:r>
      <w:proofErr w:type="spellStart"/>
      <w:r w:rsidRPr="008918E5">
        <w:rPr>
          <w:rFonts w:ascii="Times New Roman" w:hAnsi="Times New Roman"/>
          <w:sz w:val="24"/>
          <w:szCs w:val="24"/>
          <w:lang w:val="uk-UA"/>
        </w:rPr>
        <w:t>kr.gov.ua</w:t>
      </w:r>
      <w:proofErr w:type="spellEnd"/>
      <w:r w:rsidRPr="00340677">
        <w:rPr>
          <w:rFonts w:ascii="Times New Roman" w:hAnsi="Times New Roman"/>
          <w:sz w:val="24"/>
          <w:szCs w:val="24"/>
          <w:lang w:val="uk-UA"/>
        </w:rPr>
        <w:t>);</w:t>
      </w:r>
    </w:p>
    <w:p w:rsidR="00012A73" w:rsidRPr="00340677" w:rsidRDefault="00012A73" w:rsidP="00012A7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340677">
        <w:rPr>
          <w:rFonts w:ascii="Times New Roman" w:hAnsi="Times New Roman"/>
          <w:sz w:val="24"/>
          <w:szCs w:val="24"/>
          <w:lang w:val="uk-UA"/>
        </w:rPr>
        <w:t xml:space="preserve">-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 xml:space="preserve">управлінням розвитку підприємництва виконкому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Криворізької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міської ради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(поштова адреса: </w:t>
      </w:r>
      <w:smartTag w:uri="urn:schemas-microsoft-com:office:smarttags" w:element="metricconverter">
        <w:smartTagPr>
          <w:attr w:name="ProductID" w:val="50101, м"/>
        </w:smartTagPr>
        <w:r w:rsidRPr="00340677">
          <w:rPr>
            <w:rFonts w:ascii="Times New Roman" w:hAnsi="Times New Roman"/>
            <w:sz w:val="24"/>
            <w:szCs w:val="24"/>
            <w:lang w:val="uk-UA"/>
          </w:rPr>
          <w:t>50101, м</w:t>
        </w:r>
      </w:smartTag>
      <w:r w:rsidRPr="00340677">
        <w:rPr>
          <w:rFonts w:ascii="Times New Roman" w:hAnsi="Times New Roman"/>
          <w:sz w:val="24"/>
          <w:szCs w:val="24"/>
          <w:lang w:val="uk-UA"/>
        </w:rPr>
        <w:t xml:space="preserve">. Кривий Ріг, пл. Молодіжна,1, каб.510, тел.74-39-72, електронна адреса: </w:t>
      </w:r>
      <w:hyperlink r:id="rId8" w:history="1">
        <w:r w:rsidRPr="00340677">
          <w:rPr>
            <w:rFonts w:ascii="Times New Roman" w:hAnsi="Times New Roman"/>
            <w:sz w:val="24"/>
            <w:szCs w:val="24"/>
            <w:lang w:val="uk-UA"/>
          </w:rPr>
          <w:t>urp@kr.gov.ua</w:t>
        </w:r>
      </w:hyperlink>
      <w:r w:rsidRPr="00340677">
        <w:rPr>
          <w:rFonts w:ascii="Times New Roman" w:hAnsi="Times New Roman"/>
          <w:sz w:val="24"/>
          <w:szCs w:val="24"/>
          <w:lang w:val="uk-UA"/>
        </w:rPr>
        <w:t>).</w:t>
      </w:r>
    </w:p>
    <w:p w:rsidR="00012A73" w:rsidRPr="00472972" w:rsidRDefault="00012A73" w:rsidP="00012A7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472972">
        <w:rPr>
          <w:rFonts w:ascii="Times New Roman" w:hAnsi="Times New Roman"/>
          <w:b/>
          <w:sz w:val="24"/>
          <w:szCs w:val="24"/>
          <w:lang w:val="uk-UA"/>
        </w:rPr>
        <w:t>Додаткову інформацію із зазначених питань можна отримати в управлінні розвитку підприємництва виконкому міської ради (</w:t>
      </w:r>
      <w:smartTag w:uri="urn:schemas-microsoft-com:office:smarttags" w:element="metricconverter">
        <w:smartTagPr>
          <w:attr w:name="ProductID" w:val="50101, м"/>
        </w:smartTagPr>
        <w:r w:rsidRPr="00472972">
          <w:rPr>
            <w:rFonts w:ascii="Times New Roman" w:hAnsi="Times New Roman"/>
            <w:b/>
            <w:sz w:val="24"/>
            <w:szCs w:val="24"/>
            <w:lang w:val="uk-UA"/>
          </w:rPr>
          <w:t xml:space="preserve">50101, </w:t>
        </w:r>
        <w:proofErr w:type="spellStart"/>
        <w:r w:rsidRPr="00472972">
          <w:rPr>
            <w:rFonts w:ascii="Times New Roman" w:hAnsi="Times New Roman"/>
            <w:b/>
            <w:sz w:val="24"/>
            <w:szCs w:val="24"/>
            <w:lang w:val="uk-UA"/>
          </w:rPr>
          <w:t>м</w:t>
        </w:r>
      </w:smartTag>
      <w:r w:rsidRPr="00472972">
        <w:rPr>
          <w:rFonts w:ascii="Times New Roman" w:hAnsi="Times New Roman"/>
          <w:b/>
          <w:sz w:val="24"/>
          <w:szCs w:val="24"/>
          <w:lang w:val="uk-UA"/>
        </w:rPr>
        <w:t>.Кривий</w:t>
      </w:r>
      <w:proofErr w:type="spellEnd"/>
      <w:r w:rsidRPr="00472972">
        <w:rPr>
          <w:rFonts w:ascii="Times New Roman" w:hAnsi="Times New Roman"/>
          <w:b/>
          <w:sz w:val="24"/>
          <w:szCs w:val="24"/>
          <w:lang w:val="uk-UA"/>
        </w:rPr>
        <w:t xml:space="preserve"> Ріг,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           </w:t>
      </w:r>
      <w:r w:rsidRPr="00472972">
        <w:rPr>
          <w:rFonts w:ascii="Times New Roman" w:hAnsi="Times New Roman"/>
          <w:b/>
          <w:sz w:val="24"/>
          <w:szCs w:val="24"/>
          <w:lang w:val="uk-UA"/>
        </w:rPr>
        <w:t xml:space="preserve">пл. Молодіжна, 1, </w:t>
      </w:r>
      <w:proofErr w:type="spellStart"/>
      <w:r w:rsidRPr="00472972">
        <w:rPr>
          <w:rFonts w:ascii="Times New Roman" w:hAnsi="Times New Roman"/>
          <w:b/>
          <w:sz w:val="24"/>
          <w:szCs w:val="24"/>
          <w:lang w:val="uk-UA"/>
        </w:rPr>
        <w:t>каб</w:t>
      </w:r>
      <w:proofErr w:type="spellEnd"/>
      <w:r w:rsidRPr="00472972">
        <w:rPr>
          <w:rFonts w:ascii="Times New Roman" w:hAnsi="Times New Roman"/>
          <w:b/>
          <w:sz w:val="24"/>
          <w:szCs w:val="24"/>
          <w:lang w:val="uk-UA"/>
        </w:rPr>
        <w:t>. 513, 512, тел. 74-70-63, 92-25-89).</w:t>
      </w:r>
    </w:p>
    <w:p w:rsidR="00012A73" w:rsidRPr="002D54D4" w:rsidRDefault="00012A73" w:rsidP="00012A73">
      <w:pPr>
        <w:pStyle w:val="rvps2"/>
        <w:shd w:val="clear" w:color="auto" w:fill="FFFFFF"/>
        <w:spacing w:before="0" w:beforeAutospacing="0" w:after="0" w:afterAutospacing="0"/>
        <w:ind w:firstLine="502"/>
        <w:jc w:val="both"/>
        <w:rPr>
          <w:lang w:val="uk-UA"/>
        </w:rPr>
      </w:pPr>
      <w:r w:rsidRPr="00340677">
        <w:rPr>
          <w:lang w:val="uk-UA"/>
        </w:rPr>
        <w:t>З графіком здійснення заходів з відстеження результативності регуляторних актів на 2019 рік; реєстром діючих регуляторних актів Криворізької міської ради та її виконкому; заходами щодо реалізації в місті державної регуляторної політики у 2019 році можна ознайомитися на офіційній сторінці Криворізької міської ради та її виконавчого комітету  в мережі Інтернет у підрозділі «Регуляторна політика» розділу «Законодавство»</w:t>
      </w:r>
      <w:r w:rsidRPr="004C72E3">
        <w:rPr>
          <w:lang w:val="uk-UA"/>
        </w:rPr>
        <w:t> </w:t>
      </w:r>
      <w:hyperlink r:id="rId9" w:history="1">
        <w:r w:rsidRPr="004C72E3">
          <w:rPr>
            <w:lang w:val="uk-UA"/>
          </w:rPr>
          <w:t>http://kr.gov.ua</w:t>
        </w:r>
      </w:hyperlink>
      <w:r w:rsidRPr="004C72E3">
        <w:rPr>
          <w:lang w:val="uk-UA"/>
        </w:rPr>
        <w:t xml:space="preserve">; з  переліком чинних регуляторних актів із зазначенням дати набрання чинності, строку проведення базового, повторного та періодичного відстеження їх результативності та інформації про місце їх оприлюднення;  планом  діяльності міської ради та її виконавчого комітету з підготовки проектів регуляторних актів, які містять види і назви проектів, цілі їх прийняття, строки підготовки проектів, найменування органів і підрозділів, відповідальних за розроблення проектів регуляторних актів, дату їх внесення на розгляд регуляторного органу та посилання на місце оприлюднення на Єдиному державному </w:t>
      </w:r>
      <w:proofErr w:type="spellStart"/>
      <w:r w:rsidRPr="004C72E3">
        <w:rPr>
          <w:lang w:val="uk-UA"/>
        </w:rPr>
        <w:t>веб-порталі</w:t>
      </w:r>
      <w:proofErr w:type="spellEnd"/>
      <w:r w:rsidRPr="004C72E3">
        <w:rPr>
          <w:lang w:val="uk-UA"/>
        </w:rPr>
        <w:t xml:space="preserve"> відкритих даних https://data.gov.ua</w:t>
      </w:r>
      <w:r w:rsidRPr="00340677">
        <w:rPr>
          <w:lang w:val="uk-UA"/>
        </w:rPr>
        <w:t>».</w:t>
      </w:r>
    </w:p>
    <w:p w:rsidR="003A7A9D" w:rsidRPr="00012A73" w:rsidRDefault="003A7A9D">
      <w:pPr>
        <w:rPr>
          <w:lang w:val="uk-UA"/>
        </w:rPr>
      </w:pPr>
    </w:p>
    <w:sectPr w:rsidR="003A7A9D" w:rsidRPr="00012A73" w:rsidSect="003A7A9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2A73"/>
    <w:rsid w:val="00012A73"/>
    <w:rsid w:val="00042469"/>
    <w:rsid w:val="001216A6"/>
    <w:rsid w:val="0015751A"/>
    <w:rsid w:val="001619F0"/>
    <w:rsid w:val="001E4EF0"/>
    <w:rsid w:val="002C5964"/>
    <w:rsid w:val="00323815"/>
    <w:rsid w:val="00345E5B"/>
    <w:rsid w:val="00363C80"/>
    <w:rsid w:val="003A7A9D"/>
    <w:rsid w:val="003B33D3"/>
    <w:rsid w:val="003C3D34"/>
    <w:rsid w:val="004400B3"/>
    <w:rsid w:val="0046120F"/>
    <w:rsid w:val="00475DCE"/>
    <w:rsid w:val="004A4719"/>
    <w:rsid w:val="0050197B"/>
    <w:rsid w:val="00564128"/>
    <w:rsid w:val="006400A2"/>
    <w:rsid w:val="00651CFE"/>
    <w:rsid w:val="006E291D"/>
    <w:rsid w:val="00781E48"/>
    <w:rsid w:val="008F3A82"/>
    <w:rsid w:val="00905235"/>
    <w:rsid w:val="00B37635"/>
    <w:rsid w:val="00B653CC"/>
    <w:rsid w:val="00BF0301"/>
    <w:rsid w:val="00C13A1E"/>
    <w:rsid w:val="00C7552F"/>
    <w:rsid w:val="00CC52D4"/>
    <w:rsid w:val="00CF0AAD"/>
    <w:rsid w:val="00D13D32"/>
    <w:rsid w:val="00D2569E"/>
    <w:rsid w:val="00D64E76"/>
    <w:rsid w:val="00E13DBD"/>
    <w:rsid w:val="00EC2F31"/>
    <w:rsid w:val="00EF7D15"/>
    <w:rsid w:val="00F41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A7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012A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p@kr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tiz@i.u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ryvyirih.dp.ua/planuvannya_regulyatornikh_aktiv/obgovorennya_proektiv_regulyatornikh_aktiv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kryvyirih.dp.ua/planuvannya_regulyatornikh_aktiv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kryvyirih.dp.ua/karta_saytu_informatsiyna_baza" TargetMode="External"/><Relationship Id="rId9" Type="http://schemas.openxmlformats.org/officeDocument/2006/relationships/hyperlink" Target="http://kr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572</Words>
  <Characters>3265</Characters>
  <Application>Microsoft Office Word</Application>
  <DocSecurity>0</DocSecurity>
  <Lines>27</Lines>
  <Paragraphs>7</Paragraphs>
  <ScaleCrop>false</ScaleCrop>
  <Company>MVK</Company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trade175</dc:creator>
  <cp:keywords/>
  <dc:description/>
  <cp:lastModifiedBy>trade175</cp:lastModifiedBy>
  <cp:revision>1</cp:revision>
  <dcterms:created xsi:type="dcterms:W3CDTF">2019-08-07T12:50:00Z</dcterms:created>
  <dcterms:modified xsi:type="dcterms:W3CDTF">2019-08-07T12:50:00Z</dcterms:modified>
</cp:coreProperties>
</file>