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07" w:rsidRDefault="007B2807" w:rsidP="007B2807">
      <w:pPr>
        <w:jc w:val="center"/>
        <w:rPr>
          <w:b/>
          <w:lang w:val="uk-UA"/>
        </w:rPr>
      </w:pPr>
    </w:p>
    <w:p w:rsidR="007B2807" w:rsidRDefault="007B2807" w:rsidP="007B2807">
      <w:pPr>
        <w:jc w:val="center"/>
        <w:rPr>
          <w:b/>
          <w:lang w:val="uk-UA"/>
        </w:rPr>
      </w:pPr>
      <w:r>
        <w:rPr>
          <w:b/>
          <w:lang w:val="uk-UA"/>
        </w:rPr>
        <w:t>Д О Г О В І Р  №</w:t>
      </w:r>
    </w:p>
    <w:p w:rsidR="007B2807" w:rsidRDefault="007B2807" w:rsidP="007B2807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7B2807" w:rsidRDefault="007B2807" w:rsidP="007B2807">
      <w:pPr>
        <w:rPr>
          <w:lang w:val="uk-UA"/>
        </w:rPr>
      </w:pPr>
    </w:p>
    <w:p w:rsidR="007B2807" w:rsidRDefault="007B2807" w:rsidP="007B2807">
      <w:pPr>
        <w:rPr>
          <w:lang w:val="uk-UA"/>
        </w:rPr>
      </w:pPr>
      <w:r>
        <w:rPr>
          <w:lang w:val="uk-UA"/>
        </w:rPr>
        <w:t>м. Кривий Ріг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</w:t>
      </w:r>
      <w:r>
        <w:rPr>
          <w:lang w:val="uk-UA"/>
        </w:rPr>
        <w:tab/>
        <w:t xml:space="preserve">           </w:t>
      </w:r>
      <w:r w:rsidR="005F2530">
        <w:rPr>
          <w:lang w:val="uk-UA"/>
        </w:rPr>
        <w:t xml:space="preserve">    «______» _____________   2020</w:t>
      </w:r>
      <w:r>
        <w:rPr>
          <w:lang w:val="uk-UA"/>
        </w:rPr>
        <w:t>р.</w:t>
      </w:r>
    </w:p>
    <w:p w:rsidR="007B2807" w:rsidRDefault="007B2807" w:rsidP="007B2807">
      <w:pPr>
        <w:rPr>
          <w:b/>
          <w:lang w:val="uk-UA"/>
        </w:rPr>
      </w:pPr>
    </w:p>
    <w:p w:rsidR="007B2807" w:rsidRDefault="00E83452" w:rsidP="00E83452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Товариство з обмеженою відповідальністю  «ЕДС ПЛЮС» </w:t>
      </w:r>
      <w:r w:rsidR="007B2807">
        <w:rPr>
          <w:lang w:val="uk-UA"/>
        </w:rPr>
        <w:t>, що іменується в подальшому «Виконавець»,  що діє н</w:t>
      </w:r>
      <w:r>
        <w:rPr>
          <w:lang w:val="uk-UA"/>
        </w:rPr>
        <w:t>а підставі Статуту</w:t>
      </w:r>
      <w:r w:rsidR="007B2807">
        <w:rPr>
          <w:lang w:val="uk-UA"/>
        </w:rPr>
        <w:t xml:space="preserve">, з одного боку, та </w:t>
      </w:r>
      <w:r w:rsidR="007B2807">
        <w:rPr>
          <w:b/>
          <w:lang w:val="uk-UA"/>
        </w:rPr>
        <w:t>Виконавчий комітет Криворізької міської ради</w:t>
      </w:r>
      <w:r w:rsidR="007B2807">
        <w:rPr>
          <w:lang w:val="uk-UA"/>
        </w:rPr>
        <w:t xml:space="preserve">, що іменується в подальшому «Замовник», в особі </w:t>
      </w:r>
      <w:r>
        <w:rPr>
          <w:lang w:val="uk-UA"/>
        </w:rPr>
        <w:t xml:space="preserve">заступника міського голови </w:t>
      </w:r>
      <w:proofErr w:type="spellStart"/>
      <w:r>
        <w:rPr>
          <w:lang w:val="uk-UA"/>
        </w:rPr>
        <w:t>Бєрлін</w:t>
      </w:r>
      <w:proofErr w:type="spellEnd"/>
      <w:r>
        <w:rPr>
          <w:lang w:val="uk-UA"/>
        </w:rPr>
        <w:t xml:space="preserve"> Валентини Миколаївни</w:t>
      </w:r>
      <w:r w:rsidR="007B2807" w:rsidRPr="004D56CB">
        <w:rPr>
          <w:lang w:val="uk-UA"/>
        </w:rPr>
        <w:t xml:space="preserve">, </w:t>
      </w:r>
      <w:r w:rsidR="007B2807">
        <w:rPr>
          <w:lang w:val="uk-UA"/>
        </w:rPr>
        <w:t>що діє на підставі Закону України «Про місцеве самоврядування в Україні»  та  Положення  про виконавчий  комітет  Криворізької міської ради з другого боку, разом Сторони, уклали цей договір про наступне:</w:t>
      </w:r>
    </w:p>
    <w:p w:rsidR="007B2807" w:rsidRPr="009B6FB8" w:rsidRDefault="007B2807" w:rsidP="007B2807">
      <w:pPr>
        <w:ind w:firstLine="708"/>
        <w:jc w:val="both"/>
        <w:rPr>
          <w:lang w:val="uk-UA"/>
        </w:rPr>
      </w:pPr>
    </w:p>
    <w:p w:rsidR="007B2807" w:rsidRDefault="007B2807" w:rsidP="007B2807">
      <w:pPr>
        <w:jc w:val="center"/>
        <w:rPr>
          <w:i/>
          <w:lang w:val="uk-UA"/>
        </w:rPr>
      </w:pPr>
      <w:r>
        <w:rPr>
          <w:i/>
          <w:lang w:val="uk-UA"/>
        </w:rPr>
        <w:t>1.Предмет та ціна  договору.</w:t>
      </w:r>
    </w:p>
    <w:p w:rsidR="007B2807" w:rsidRDefault="007B2807" w:rsidP="00675E90">
      <w:pPr>
        <w:pStyle w:val="a6"/>
        <w:spacing w:after="60"/>
        <w:ind w:left="0" w:firstLine="426"/>
        <w:jc w:val="both"/>
        <w:outlineLvl w:val="4"/>
        <w:rPr>
          <w:b/>
          <w:bCs/>
          <w:sz w:val="22"/>
          <w:szCs w:val="22"/>
          <w:lang w:val="uk-UA"/>
        </w:rPr>
      </w:pPr>
      <w:r>
        <w:rPr>
          <w:lang w:val="uk-UA"/>
        </w:rPr>
        <w:t>1.1. Згідно з цим Договор</w:t>
      </w:r>
      <w:r w:rsidR="000C1B61">
        <w:rPr>
          <w:lang w:val="uk-UA"/>
        </w:rPr>
        <w:t>ом</w:t>
      </w:r>
      <w:r>
        <w:rPr>
          <w:lang w:val="uk-UA"/>
        </w:rPr>
        <w:t xml:space="preserve">, Виконавець надає Замовнику наступні послуги: </w:t>
      </w:r>
      <w:r>
        <w:rPr>
          <w:b/>
          <w:lang w:val="uk-UA"/>
        </w:rPr>
        <w:t>п</w:t>
      </w:r>
      <w:r w:rsidR="00E83452">
        <w:rPr>
          <w:b/>
          <w:bCs/>
          <w:sz w:val="22"/>
          <w:szCs w:val="22"/>
          <w:lang w:val="uk-UA"/>
        </w:rPr>
        <w:t>роведення дезінф</w:t>
      </w:r>
      <w:r>
        <w:rPr>
          <w:b/>
          <w:bCs/>
          <w:sz w:val="22"/>
          <w:szCs w:val="22"/>
          <w:lang w:val="uk-UA"/>
        </w:rPr>
        <w:t xml:space="preserve">екції </w:t>
      </w:r>
      <w:r w:rsidR="00626024">
        <w:rPr>
          <w:b/>
          <w:bCs/>
          <w:sz w:val="22"/>
          <w:szCs w:val="22"/>
          <w:lang w:val="uk-UA"/>
        </w:rPr>
        <w:t>службових</w:t>
      </w:r>
      <w:r>
        <w:rPr>
          <w:b/>
          <w:bCs/>
          <w:sz w:val="22"/>
          <w:szCs w:val="22"/>
          <w:lang w:val="uk-UA"/>
        </w:rPr>
        <w:t xml:space="preserve"> приміщень у адміністративній бу</w:t>
      </w:r>
      <w:r w:rsidR="0049247A">
        <w:rPr>
          <w:b/>
          <w:bCs/>
          <w:sz w:val="22"/>
          <w:szCs w:val="22"/>
          <w:lang w:val="uk-UA"/>
        </w:rPr>
        <w:t>дівлі виконкому міської ради</w:t>
      </w:r>
      <w:r>
        <w:rPr>
          <w:b/>
          <w:bCs/>
          <w:sz w:val="22"/>
          <w:szCs w:val="22"/>
          <w:lang w:val="uk-UA"/>
        </w:rPr>
        <w:t>.</w:t>
      </w:r>
    </w:p>
    <w:p w:rsidR="007B2807" w:rsidRPr="000C1B61" w:rsidRDefault="007B2807" w:rsidP="00675E90">
      <w:pPr>
        <w:widowControl w:val="0"/>
        <w:ind w:firstLine="426"/>
        <w:jc w:val="both"/>
        <w:rPr>
          <w:lang w:val="uk-UA"/>
        </w:rPr>
      </w:pPr>
      <w:r w:rsidRPr="000C1B61">
        <w:rPr>
          <w:lang w:val="uk-UA"/>
        </w:rPr>
        <w:t>1.2. Вартість</w:t>
      </w:r>
      <w:r w:rsidRPr="000C1B61">
        <w:rPr>
          <w:color w:val="000000"/>
          <w:lang w:val="uk-UA"/>
        </w:rPr>
        <w:t xml:space="preserve">  послуг</w:t>
      </w:r>
      <w:r w:rsidRPr="000C1B61">
        <w:rPr>
          <w:lang w:val="uk-UA"/>
        </w:rPr>
        <w:t xml:space="preserve"> з п</w:t>
      </w:r>
      <w:r w:rsidR="00E83452">
        <w:rPr>
          <w:bCs/>
          <w:lang w:val="uk-UA"/>
        </w:rPr>
        <w:t>роведення дезінф</w:t>
      </w:r>
      <w:r w:rsidRPr="000C1B61">
        <w:rPr>
          <w:bCs/>
          <w:lang w:val="uk-UA"/>
        </w:rPr>
        <w:t>екці</w:t>
      </w:r>
      <w:r w:rsidR="002A2924">
        <w:rPr>
          <w:bCs/>
          <w:lang w:val="uk-UA"/>
        </w:rPr>
        <w:t xml:space="preserve">ї </w:t>
      </w:r>
      <w:r w:rsidR="00E83452">
        <w:rPr>
          <w:bCs/>
          <w:lang w:val="uk-UA"/>
        </w:rPr>
        <w:t xml:space="preserve"> службових приміщень </w:t>
      </w:r>
      <w:r w:rsidRPr="000C1B61">
        <w:rPr>
          <w:bCs/>
          <w:lang w:val="uk-UA"/>
        </w:rPr>
        <w:t>у</w:t>
      </w:r>
      <w:r w:rsidRPr="000C1B61">
        <w:rPr>
          <w:b/>
          <w:bCs/>
          <w:lang w:val="uk-UA"/>
        </w:rPr>
        <w:t xml:space="preserve"> </w:t>
      </w:r>
      <w:r w:rsidRPr="000C1B61">
        <w:rPr>
          <w:bCs/>
          <w:lang w:val="uk-UA"/>
        </w:rPr>
        <w:t>адміністративній будівлі виконкому міської ради</w:t>
      </w:r>
      <w:r w:rsidRPr="000C1B61">
        <w:rPr>
          <w:lang w:val="uk-UA"/>
        </w:rPr>
        <w:t xml:space="preserve"> визначається  калькуляцією (Додаток), який є невід’ємною частиною цього Договору.</w:t>
      </w:r>
    </w:p>
    <w:p w:rsidR="007B2807" w:rsidRDefault="007B2807" w:rsidP="00675E90">
      <w:pPr>
        <w:ind w:firstLine="426"/>
        <w:jc w:val="both"/>
        <w:rPr>
          <w:lang w:val="uk-UA"/>
        </w:rPr>
      </w:pPr>
      <w:r>
        <w:rPr>
          <w:lang w:val="uk-UA"/>
        </w:rPr>
        <w:t xml:space="preserve">1.3. Сума Договору за домовленістю Сторін складає </w:t>
      </w:r>
      <w:r w:rsidR="00E83452">
        <w:rPr>
          <w:b/>
          <w:lang w:val="uk-UA"/>
        </w:rPr>
        <w:t xml:space="preserve">18 762,48 грн. </w:t>
      </w:r>
      <w:r>
        <w:rPr>
          <w:b/>
          <w:lang w:val="uk-UA"/>
        </w:rPr>
        <w:t xml:space="preserve"> </w:t>
      </w:r>
      <w:r>
        <w:rPr>
          <w:lang w:val="uk-UA"/>
        </w:rPr>
        <w:t>(</w:t>
      </w:r>
      <w:r w:rsidR="00E83452">
        <w:rPr>
          <w:lang w:val="uk-UA"/>
        </w:rPr>
        <w:t>вісімнадцять тисяч сімсот шістдесят дві</w:t>
      </w:r>
      <w:r w:rsidR="004931E8">
        <w:rPr>
          <w:lang w:val="uk-UA"/>
        </w:rPr>
        <w:t xml:space="preserve">  </w:t>
      </w:r>
      <w:r w:rsidR="00E83452">
        <w:rPr>
          <w:lang w:val="uk-UA"/>
        </w:rPr>
        <w:t>грн. 48</w:t>
      </w:r>
      <w:r w:rsidR="00DD6B84">
        <w:rPr>
          <w:lang w:val="uk-UA"/>
        </w:rPr>
        <w:t xml:space="preserve"> коп.) </w:t>
      </w:r>
      <w:r w:rsidR="00E83452">
        <w:rPr>
          <w:lang w:val="uk-UA"/>
        </w:rPr>
        <w:t>у т.ч. ПДВ</w:t>
      </w:r>
      <w:r w:rsidR="00675E90">
        <w:rPr>
          <w:lang w:val="uk-UA"/>
        </w:rPr>
        <w:t xml:space="preserve"> - 3 127,08</w:t>
      </w:r>
      <w:r w:rsidR="0049247A">
        <w:rPr>
          <w:lang w:val="uk-UA"/>
        </w:rPr>
        <w:t xml:space="preserve">  гр</w:t>
      </w:r>
      <w:r w:rsidR="0043764F">
        <w:rPr>
          <w:lang w:val="uk-UA"/>
        </w:rPr>
        <w:t>н</w:t>
      </w:r>
      <w:r w:rsidR="0049247A">
        <w:rPr>
          <w:lang w:val="uk-UA"/>
        </w:rPr>
        <w:t>.</w:t>
      </w:r>
      <w:r w:rsidR="00675E90">
        <w:rPr>
          <w:lang w:val="uk-UA"/>
        </w:rPr>
        <w:t xml:space="preserve"> (1518</w:t>
      </w:r>
      <w:r w:rsidR="00377F7B">
        <w:rPr>
          <w:lang w:val="uk-UA"/>
        </w:rPr>
        <w:t xml:space="preserve"> м2</w:t>
      </w:r>
      <w:r w:rsidR="00675E90">
        <w:rPr>
          <w:lang w:val="uk-UA"/>
        </w:rPr>
        <w:t>х12,36 грн.</w:t>
      </w:r>
      <w:r w:rsidR="00DD6B84">
        <w:rPr>
          <w:lang w:val="uk-UA"/>
        </w:rPr>
        <w:t>).</w:t>
      </w:r>
    </w:p>
    <w:p w:rsidR="007B2807" w:rsidRDefault="007B2807" w:rsidP="00675E90">
      <w:pPr>
        <w:ind w:firstLine="426"/>
        <w:jc w:val="both"/>
        <w:rPr>
          <w:lang w:val="uk-UA"/>
        </w:rPr>
      </w:pPr>
      <w:r>
        <w:rPr>
          <w:lang w:val="uk-UA"/>
        </w:rPr>
        <w:t xml:space="preserve">1.4. Місце надання послуги – </w:t>
      </w:r>
      <w:r w:rsidR="00626024">
        <w:rPr>
          <w:lang w:val="uk-UA"/>
        </w:rPr>
        <w:t xml:space="preserve">службові </w:t>
      </w:r>
      <w:r>
        <w:rPr>
          <w:lang w:val="uk-UA"/>
        </w:rPr>
        <w:t>приміщення</w:t>
      </w:r>
      <w:r>
        <w:rPr>
          <w:bCs/>
          <w:sz w:val="22"/>
          <w:szCs w:val="22"/>
          <w:lang w:val="uk-UA"/>
        </w:rPr>
        <w:t xml:space="preserve"> у</w:t>
      </w:r>
      <w:r>
        <w:rPr>
          <w:lang w:val="uk-UA"/>
        </w:rPr>
        <w:t xml:space="preserve"> адміністративній будівлі виконавчого комітету міс</w:t>
      </w:r>
      <w:r w:rsidR="00626024">
        <w:rPr>
          <w:lang w:val="uk-UA"/>
        </w:rPr>
        <w:t xml:space="preserve">ької ради, загальною площею </w:t>
      </w:r>
      <w:r w:rsidR="00675E90">
        <w:rPr>
          <w:lang w:val="uk-UA"/>
        </w:rPr>
        <w:t>1518</w:t>
      </w:r>
      <w:r>
        <w:rPr>
          <w:lang w:val="uk-UA"/>
        </w:rPr>
        <w:t xml:space="preserve"> м2, за адресою: Дніпропетровська область,</w:t>
      </w:r>
      <w:r w:rsidR="0007323C">
        <w:rPr>
          <w:lang w:val="uk-UA"/>
        </w:rPr>
        <w:t xml:space="preserve"> </w:t>
      </w:r>
      <w:r w:rsidR="002A2924">
        <w:rPr>
          <w:lang w:val="uk-UA"/>
        </w:rPr>
        <w:t xml:space="preserve">                           </w:t>
      </w:r>
      <w:r w:rsidR="00675E90">
        <w:rPr>
          <w:lang w:val="uk-UA"/>
        </w:rPr>
        <w:t xml:space="preserve"> </w:t>
      </w:r>
      <w:r w:rsidR="00DD6B84">
        <w:rPr>
          <w:lang w:val="uk-UA"/>
        </w:rPr>
        <w:t>м. Кривий Ріг, пл. Молодіжна,1</w:t>
      </w:r>
      <w:r w:rsidR="00675E90">
        <w:rPr>
          <w:lang w:val="uk-UA"/>
        </w:rPr>
        <w:t>.</w:t>
      </w:r>
    </w:p>
    <w:p w:rsidR="007B2807" w:rsidRDefault="007B2807" w:rsidP="007B2807">
      <w:pPr>
        <w:pStyle w:val="western"/>
        <w:spacing w:after="0" w:afterAutospacing="0"/>
        <w:jc w:val="center"/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>2. Якість послуг.</w:t>
      </w:r>
    </w:p>
    <w:p w:rsidR="007B2807" w:rsidRDefault="007B2807" w:rsidP="00675E90">
      <w:pPr>
        <w:pStyle w:val="western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2.1.</w:t>
      </w:r>
      <w:r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  <w:lang w:val="uk-UA"/>
        </w:rPr>
        <w:t xml:space="preserve">Виконавець </w:t>
      </w:r>
      <w:r>
        <w:rPr>
          <w:color w:val="000000"/>
          <w:lang w:val="uk-UA"/>
        </w:rPr>
        <w:t>повинен надати передбачені цим Договором послуги, якість яких відповідає умовам санітарних норм та іншим діючим на території України</w:t>
      </w:r>
      <w:r w:rsidR="00675E90">
        <w:rPr>
          <w:color w:val="000000"/>
          <w:lang w:val="uk-UA"/>
        </w:rPr>
        <w:t xml:space="preserve"> нормативним вимогам щодо дезінф</w:t>
      </w:r>
      <w:r>
        <w:rPr>
          <w:color w:val="000000"/>
          <w:lang w:val="uk-UA"/>
        </w:rPr>
        <w:t xml:space="preserve">екції приміщень. Матеріали та засоби, придбані Виконавцем, повинні бути сертифіковані та відповідати нормативним вимогам, що ставляться до такого товару, та забезпечені як товар гарантійними строками виробника (постачальника).  </w:t>
      </w:r>
    </w:p>
    <w:p w:rsidR="007B2807" w:rsidRPr="009B6FB8" w:rsidRDefault="007B2807" w:rsidP="00675E90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EF29D5">
        <w:rPr>
          <w:color w:val="000000"/>
          <w:lang w:val="uk-UA"/>
        </w:rPr>
        <w:t xml:space="preserve">2.2. Виконавець гарантує якісне і своєчасне виконання послуг. </w:t>
      </w:r>
      <w:r w:rsidR="009B6FB8" w:rsidRPr="00EF29D5">
        <w:rPr>
          <w:color w:val="000000"/>
          <w:lang w:val="uk-UA"/>
        </w:rPr>
        <w:t>Виконавець гарантує якість послуг</w:t>
      </w:r>
      <w:r w:rsidR="00861A72" w:rsidRPr="00EF29D5">
        <w:rPr>
          <w:color w:val="000000"/>
          <w:lang w:val="uk-UA"/>
        </w:rPr>
        <w:t xml:space="preserve"> з дезінфекції та проведення їх згідно методичних вказівок виробника </w:t>
      </w:r>
      <w:r w:rsidR="00EF29D5" w:rsidRPr="00EF29D5">
        <w:rPr>
          <w:color w:val="000000"/>
          <w:lang w:val="uk-UA"/>
        </w:rPr>
        <w:t xml:space="preserve">дезінфектанту, залучення до виконання робіт фахових, обізнаних спеціалістів та використання сучасного, ефективного обладнання для дезінфекції. Виконавець гарантує якість наданих послуг </w:t>
      </w:r>
      <w:r w:rsidR="009B6FB8" w:rsidRPr="00EF29D5">
        <w:rPr>
          <w:color w:val="000000"/>
          <w:lang w:val="uk-UA"/>
        </w:rPr>
        <w:t>при дотриманні рекомендацій з проведення протие</w:t>
      </w:r>
      <w:r w:rsidR="00EF29D5">
        <w:rPr>
          <w:color w:val="000000"/>
          <w:lang w:val="uk-UA"/>
        </w:rPr>
        <w:t>пі</w:t>
      </w:r>
      <w:r w:rsidR="009B6FB8" w:rsidRPr="00EF29D5">
        <w:rPr>
          <w:color w:val="000000"/>
          <w:lang w:val="uk-UA"/>
        </w:rPr>
        <w:t xml:space="preserve">демічних </w:t>
      </w:r>
      <w:r w:rsidR="00EF29D5" w:rsidRPr="00EF29D5">
        <w:rPr>
          <w:color w:val="000000"/>
          <w:lang w:val="uk-UA"/>
        </w:rPr>
        <w:t>заходів/</w:t>
      </w:r>
      <w:r w:rsidR="009B6FB8" w:rsidRPr="00EF29D5">
        <w:rPr>
          <w:color w:val="000000"/>
          <w:lang w:val="uk-UA"/>
        </w:rPr>
        <w:t>робіт, послуг з дезінфекції</w:t>
      </w:r>
      <w:r w:rsidR="00EF29D5" w:rsidRPr="00EF29D5">
        <w:rPr>
          <w:color w:val="000000"/>
          <w:lang w:val="uk-UA"/>
        </w:rPr>
        <w:t xml:space="preserve"> приміщень</w:t>
      </w:r>
      <w:r w:rsidR="009B6FB8" w:rsidRPr="00EF29D5">
        <w:rPr>
          <w:color w:val="000000"/>
          <w:lang w:val="uk-UA"/>
        </w:rPr>
        <w:t xml:space="preserve"> з мінімальною кратністю 1 раз на два дні.</w:t>
      </w:r>
    </w:p>
    <w:p w:rsidR="007B2807" w:rsidRDefault="007B2807" w:rsidP="00675E90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2.3. Початком гарантійних строків вважається дата підписання актів приймання-передачі наданих послуг.</w:t>
      </w:r>
    </w:p>
    <w:p w:rsidR="007B2807" w:rsidRDefault="007B2807" w:rsidP="007B2807">
      <w:pPr>
        <w:ind w:left="284"/>
        <w:jc w:val="center"/>
        <w:rPr>
          <w:bCs/>
          <w:i/>
          <w:lang w:val="uk-UA"/>
        </w:rPr>
      </w:pPr>
      <w:r>
        <w:rPr>
          <w:bCs/>
          <w:i/>
          <w:lang w:val="uk-UA"/>
        </w:rPr>
        <w:t>3.Права та обов’язки сторін.</w:t>
      </w:r>
    </w:p>
    <w:p w:rsidR="007B2807" w:rsidRDefault="007B2807" w:rsidP="00675E90">
      <w:pPr>
        <w:ind w:firstLine="426"/>
        <w:jc w:val="both"/>
        <w:rPr>
          <w:i/>
          <w:lang w:val="uk-UA"/>
        </w:rPr>
      </w:pPr>
      <w:r>
        <w:rPr>
          <w:i/>
          <w:lang w:val="uk-UA"/>
        </w:rPr>
        <w:t>3.1. Обов’язки Виконавця:</w:t>
      </w:r>
    </w:p>
    <w:p w:rsidR="007B2807" w:rsidRDefault="007B2807" w:rsidP="002A2924">
      <w:pPr>
        <w:pStyle w:val="a6"/>
        <w:numPr>
          <w:ilvl w:val="2"/>
          <w:numId w:val="1"/>
        </w:numPr>
        <w:ind w:left="0" w:firstLine="426"/>
        <w:jc w:val="both"/>
        <w:rPr>
          <w:lang w:val="uk-UA"/>
        </w:rPr>
      </w:pPr>
      <w:r>
        <w:rPr>
          <w:lang w:val="uk-UA"/>
        </w:rPr>
        <w:t>Своєчасно та якісно надавати послуги зазначені в п. 1.1 цього Договору.</w:t>
      </w:r>
    </w:p>
    <w:p w:rsidR="007B2807" w:rsidRDefault="007B2807" w:rsidP="002A2924">
      <w:pPr>
        <w:pStyle w:val="a6"/>
        <w:numPr>
          <w:ilvl w:val="2"/>
          <w:numId w:val="1"/>
        </w:numPr>
        <w:ind w:left="0" w:firstLine="426"/>
        <w:jc w:val="both"/>
        <w:rPr>
          <w:lang w:val="uk-UA"/>
        </w:rPr>
      </w:pPr>
      <w:r>
        <w:rPr>
          <w:lang w:val="uk-UA"/>
        </w:rPr>
        <w:t>Надавати послуги зазначені в п. 1.1 цього Договору особисто.</w:t>
      </w:r>
    </w:p>
    <w:p w:rsidR="007B2807" w:rsidRDefault="007B2807" w:rsidP="00675E90">
      <w:pPr>
        <w:pStyle w:val="a6"/>
        <w:numPr>
          <w:ilvl w:val="2"/>
          <w:numId w:val="1"/>
        </w:numPr>
        <w:ind w:left="0" w:firstLine="426"/>
        <w:jc w:val="both"/>
        <w:rPr>
          <w:lang w:val="uk-UA"/>
        </w:rPr>
      </w:pPr>
      <w:r>
        <w:rPr>
          <w:lang w:val="uk-UA"/>
        </w:rPr>
        <w:t>При виникненні обставин, що перешкоджають належному виконанню своїх зобов’язань, згідно з цим Договором, терміново повідомити про це Замовника.</w:t>
      </w:r>
    </w:p>
    <w:p w:rsidR="007B2807" w:rsidRDefault="007B2807" w:rsidP="00675E90">
      <w:pPr>
        <w:pStyle w:val="a6"/>
        <w:numPr>
          <w:ilvl w:val="2"/>
          <w:numId w:val="1"/>
        </w:numPr>
        <w:ind w:left="0" w:firstLine="426"/>
        <w:jc w:val="both"/>
        <w:rPr>
          <w:lang w:val="uk-UA"/>
        </w:rPr>
      </w:pPr>
      <w:r>
        <w:rPr>
          <w:lang w:val="uk-UA"/>
        </w:rPr>
        <w:t>Відшкодувати в повному обсязі збитки завдані Замовнику невиконанням або неналежним виконанням Договору, що сталися з вини Виконавця.</w:t>
      </w:r>
    </w:p>
    <w:p w:rsidR="007B2807" w:rsidRDefault="007B2807" w:rsidP="00675E90">
      <w:pPr>
        <w:pStyle w:val="a6"/>
        <w:numPr>
          <w:ilvl w:val="2"/>
          <w:numId w:val="1"/>
        </w:numPr>
        <w:ind w:left="0" w:firstLine="426"/>
        <w:jc w:val="both"/>
        <w:rPr>
          <w:lang w:val="uk-UA"/>
        </w:rPr>
      </w:pPr>
      <w:r>
        <w:rPr>
          <w:lang w:val="uk-UA"/>
        </w:rPr>
        <w:t>Складати  та передавати Замовнику акти про надання послуг.</w:t>
      </w:r>
    </w:p>
    <w:p w:rsidR="007B2807" w:rsidRDefault="007B2807" w:rsidP="00675E90">
      <w:pPr>
        <w:pStyle w:val="a6"/>
        <w:numPr>
          <w:ilvl w:val="2"/>
          <w:numId w:val="1"/>
        </w:numPr>
        <w:ind w:left="0" w:firstLine="426"/>
        <w:jc w:val="both"/>
        <w:rPr>
          <w:lang w:val="uk-UA"/>
        </w:rPr>
      </w:pPr>
      <w:r>
        <w:rPr>
          <w:lang w:val="uk-UA"/>
        </w:rPr>
        <w:t xml:space="preserve">Несе відповідальність за правильність  визначення матеріалів та препаратів для застосування їх під час виконання послуг, з точки зору безпеки для здоров’я працюючих у службових приміщеннях адміністративних будівель. </w:t>
      </w:r>
    </w:p>
    <w:p w:rsidR="007B2807" w:rsidRDefault="007B2807" w:rsidP="00675E90">
      <w:pPr>
        <w:pStyle w:val="a6"/>
        <w:widowControl w:val="0"/>
        <w:numPr>
          <w:ilvl w:val="2"/>
          <w:numId w:val="1"/>
        </w:numPr>
        <w:ind w:left="0" w:firstLine="426"/>
        <w:jc w:val="both"/>
        <w:rPr>
          <w:lang w:val="uk-UA"/>
        </w:rPr>
      </w:pPr>
      <w:r>
        <w:rPr>
          <w:lang w:val="uk-UA"/>
        </w:rPr>
        <w:t>Забезпечити в період надання послуг на об’єкті «Замовника» проведення відповідного інструктажу, дотримання всіма працівниками «Виконавця» вимог щодо техніки безпеки  та протипожежної безпеки.</w:t>
      </w:r>
    </w:p>
    <w:p w:rsidR="002A2924" w:rsidRDefault="002A2924" w:rsidP="002A2924">
      <w:pPr>
        <w:pStyle w:val="a6"/>
        <w:widowControl w:val="0"/>
        <w:ind w:left="426"/>
        <w:jc w:val="both"/>
        <w:rPr>
          <w:lang w:val="uk-UA"/>
        </w:rPr>
      </w:pPr>
    </w:p>
    <w:p w:rsidR="007B2807" w:rsidRDefault="007B2807" w:rsidP="00675E90">
      <w:pPr>
        <w:pStyle w:val="a6"/>
        <w:numPr>
          <w:ilvl w:val="1"/>
          <w:numId w:val="1"/>
        </w:numPr>
        <w:ind w:firstLine="426"/>
        <w:jc w:val="both"/>
        <w:rPr>
          <w:i/>
          <w:lang w:val="uk-UA"/>
        </w:rPr>
      </w:pPr>
      <w:r>
        <w:rPr>
          <w:b/>
          <w:i/>
          <w:lang w:val="uk-UA"/>
        </w:rPr>
        <w:lastRenderedPageBreak/>
        <w:t xml:space="preserve"> </w:t>
      </w:r>
      <w:r>
        <w:rPr>
          <w:i/>
          <w:lang w:val="uk-UA"/>
        </w:rPr>
        <w:t>Права Виконавця:</w:t>
      </w:r>
    </w:p>
    <w:p w:rsidR="007B2807" w:rsidRDefault="007B2807" w:rsidP="002A2924">
      <w:pPr>
        <w:pStyle w:val="a6"/>
        <w:numPr>
          <w:ilvl w:val="2"/>
          <w:numId w:val="1"/>
        </w:numPr>
        <w:ind w:left="142" w:firstLine="284"/>
        <w:jc w:val="both"/>
        <w:rPr>
          <w:lang w:val="uk-UA"/>
        </w:rPr>
      </w:pPr>
      <w:r>
        <w:rPr>
          <w:lang w:val="uk-UA"/>
        </w:rPr>
        <w:t>Своєчасно отримувати плату за надані послуги.</w:t>
      </w:r>
    </w:p>
    <w:p w:rsidR="007B2807" w:rsidRDefault="007B2807" w:rsidP="00675E90">
      <w:pPr>
        <w:pStyle w:val="a6"/>
        <w:numPr>
          <w:ilvl w:val="2"/>
          <w:numId w:val="1"/>
        </w:numPr>
        <w:ind w:left="0" w:firstLine="426"/>
        <w:jc w:val="both"/>
        <w:rPr>
          <w:lang w:val="uk-UA"/>
        </w:rPr>
      </w:pPr>
      <w:r>
        <w:rPr>
          <w:lang w:val="uk-UA"/>
        </w:rPr>
        <w:t>Отримувати від Замовника доступ до приміщень для надання послуг.</w:t>
      </w:r>
    </w:p>
    <w:p w:rsidR="00675E90" w:rsidRDefault="00675E90" w:rsidP="00675E90">
      <w:pPr>
        <w:pStyle w:val="a6"/>
        <w:ind w:left="426"/>
        <w:jc w:val="both"/>
        <w:rPr>
          <w:lang w:val="uk-UA"/>
        </w:rPr>
      </w:pPr>
    </w:p>
    <w:p w:rsidR="007B2807" w:rsidRDefault="007B2807" w:rsidP="00675E90">
      <w:pPr>
        <w:pStyle w:val="a6"/>
        <w:numPr>
          <w:ilvl w:val="1"/>
          <w:numId w:val="1"/>
        </w:numPr>
        <w:ind w:firstLine="426"/>
        <w:jc w:val="both"/>
        <w:rPr>
          <w:i/>
          <w:lang w:val="uk-UA"/>
        </w:rPr>
      </w:pPr>
      <w:r>
        <w:rPr>
          <w:b/>
          <w:i/>
          <w:lang w:val="uk-UA"/>
        </w:rPr>
        <w:t xml:space="preserve"> </w:t>
      </w:r>
      <w:r>
        <w:rPr>
          <w:i/>
          <w:lang w:val="uk-UA"/>
        </w:rPr>
        <w:t>Обов'язки Замовника:</w:t>
      </w:r>
    </w:p>
    <w:p w:rsidR="007B2807" w:rsidRDefault="007B2807" w:rsidP="00675E90">
      <w:pPr>
        <w:numPr>
          <w:ilvl w:val="2"/>
          <w:numId w:val="1"/>
        </w:numPr>
        <w:ind w:left="0" w:firstLine="426"/>
        <w:jc w:val="both"/>
        <w:rPr>
          <w:lang w:val="uk-UA"/>
        </w:rPr>
      </w:pPr>
      <w:r>
        <w:rPr>
          <w:lang w:val="uk-UA"/>
        </w:rPr>
        <w:t>Своєчасно здійснювати оплату за надані Виконавцем послуги, на умовах  та в порядку зазначеному в п. 6 цього Договору, згідно актів про надані послуги.</w:t>
      </w:r>
    </w:p>
    <w:p w:rsidR="007B2807" w:rsidRDefault="007B2807" w:rsidP="00675E90">
      <w:pPr>
        <w:numPr>
          <w:ilvl w:val="2"/>
          <w:numId w:val="1"/>
        </w:numPr>
        <w:ind w:left="0" w:firstLine="426"/>
        <w:jc w:val="both"/>
        <w:rPr>
          <w:lang w:val="uk-UA"/>
        </w:rPr>
      </w:pPr>
      <w:r>
        <w:rPr>
          <w:lang w:val="uk-UA"/>
        </w:rPr>
        <w:t>Надавати Виконавцю доступ до приміщень для надання послуг.</w:t>
      </w:r>
    </w:p>
    <w:p w:rsidR="007B2807" w:rsidRDefault="007B2807" w:rsidP="00675E90">
      <w:pPr>
        <w:numPr>
          <w:ilvl w:val="2"/>
          <w:numId w:val="1"/>
        </w:numPr>
        <w:ind w:left="0" w:firstLine="426"/>
        <w:jc w:val="both"/>
        <w:rPr>
          <w:lang w:val="uk-UA"/>
        </w:rPr>
      </w:pPr>
      <w:r>
        <w:rPr>
          <w:color w:val="000000"/>
          <w:lang w:val="uk-UA"/>
        </w:rPr>
        <w:t>Підписувати</w:t>
      </w:r>
      <w:r>
        <w:rPr>
          <w:lang w:val="uk-UA"/>
        </w:rPr>
        <w:t xml:space="preserve"> акти про надання послуг </w:t>
      </w:r>
      <w:r>
        <w:rPr>
          <w:color w:val="000000"/>
          <w:lang w:val="uk-UA"/>
        </w:rPr>
        <w:t>в 5-ти денній термін з моменту одержання, а разі їх неправильного оформлення, повернути без підпису з обґрунтуванням причин у зазначений термін.</w:t>
      </w:r>
    </w:p>
    <w:p w:rsidR="007B2807" w:rsidRDefault="007B2807" w:rsidP="00675E90">
      <w:pPr>
        <w:pStyle w:val="a6"/>
        <w:numPr>
          <w:ilvl w:val="1"/>
          <w:numId w:val="1"/>
        </w:numPr>
        <w:ind w:firstLine="426"/>
        <w:jc w:val="both"/>
        <w:rPr>
          <w:i/>
          <w:lang w:val="uk-UA"/>
        </w:rPr>
      </w:pPr>
      <w:r>
        <w:rPr>
          <w:i/>
          <w:lang w:val="uk-UA"/>
        </w:rPr>
        <w:t xml:space="preserve"> Права Замовника:</w:t>
      </w:r>
    </w:p>
    <w:p w:rsidR="007B2807" w:rsidRDefault="007B2807" w:rsidP="00675E90">
      <w:pPr>
        <w:numPr>
          <w:ilvl w:val="2"/>
          <w:numId w:val="1"/>
        </w:numPr>
        <w:ind w:left="0" w:firstLine="426"/>
        <w:jc w:val="both"/>
        <w:rPr>
          <w:lang w:val="uk-UA"/>
        </w:rPr>
      </w:pPr>
      <w:r>
        <w:rPr>
          <w:lang w:val="uk-UA"/>
        </w:rPr>
        <w:t>Приймати від Виконавця надані послуги шляхом підписання акта про надані послуги, якщо послуги відповідають умовам Договору, і оплачувати їх в розмірах і в строк, передбачені цим Договором.</w:t>
      </w:r>
    </w:p>
    <w:p w:rsidR="007B2807" w:rsidRDefault="007B2807" w:rsidP="00675E90">
      <w:pPr>
        <w:numPr>
          <w:ilvl w:val="2"/>
          <w:numId w:val="1"/>
        </w:numPr>
        <w:ind w:left="0" w:firstLine="426"/>
        <w:jc w:val="both"/>
        <w:rPr>
          <w:lang w:val="uk-UA"/>
        </w:rPr>
      </w:pPr>
      <w:r>
        <w:rPr>
          <w:lang w:val="uk-UA"/>
        </w:rPr>
        <w:t>Відмовитись від прийняття наданих послуг, якщо ці послуги не відповідають умовам Договору, і вимагати від Виконавця відшкодування збитків, якщо вони виникли внаслідок невиконання або неналежного виконання Виконавцем взятих на себе обов’язків за цим Договором.</w:t>
      </w:r>
    </w:p>
    <w:p w:rsidR="007B2807" w:rsidRDefault="007B2807" w:rsidP="00675E90">
      <w:pPr>
        <w:numPr>
          <w:ilvl w:val="2"/>
          <w:numId w:val="1"/>
        </w:numPr>
        <w:ind w:left="0" w:firstLine="426"/>
        <w:jc w:val="both"/>
        <w:rPr>
          <w:lang w:val="uk-UA"/>
        </w:rPr>
      </w:pPr>
      <w:r>
        <w:rPr>
          <w:lang w:val="uk-UA"/>
        </w:rPr>
        <w:t>Контролювати порядок та термін надання послуг згідно умов Договору.</w:t>
      </w:r>
    </w:p>
    <w:p w:rsidR="007B2807" w:rsidRDefault="007B2807" w:rsidP="007B2807">
      <w:pPr>
        <w:jc w:val="both"/>
        <w:rPr>
          <w:lang w:val="uk-UA"/>
        </w:rPr>
      </w:pPr>
    </w:p>
    <w:p w:rsidR="007B2807" w:rsidRDefault="007B2807" w:rsidP="007B2807">
      <w:pPr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4.  Зобов’язання сторін.</w:t>
      </w:r>
    </w:p>
    <w:p w:rsidR="007B2807" w:rsidRDefault="007B2807" w:rsidP="00675E90">
      <w:pPr>
        <w:ind w:firstLine="284"/>
        <w:jc w:val="both"/>
        <w:rPr>
          <w:lang w:val="uk-UA"/>
        </w:rPr>
      </w:pPr>
      <w:r>
        <w:rPr>
          <w:lang w:val="uk-UA"/>
        </w:rPr>
        <w:t>4.1. Обов’язки Виконавця вважаються виконаними в день підписання Замовником акту про надані послуги.</w:t>
      </w:r>
    </w:p>
    <w:p w:rsidR="007B2807" w:rsidRDefault="007B2807" w:rsidP="00675E90">
      <w:pPr>
        <w:ind w:firstLine="284"/>
        <w:jc w:val="both"/>
        <w:rPr>
          <w:lang w:val="uk-UA"/>
        </w:rPr>
      </w:pPr>
      <w:r>
        <w:rPr>
          <w:lang w:val="uk-UA"/>
        </w:rPr>
        <w:t>4.2.Обов’язки Замовника вважаються виконаними в день зарахування коштів на  розрахунковий рахунок Виконавця.</w:t>
      </w:r>
    </w:p>
    <w:p w:rsidR="007B2807" w:rsidRDefault="007B2807" w:rsidP="007B2807">
      <w:pPr>
        <w:rPr>
          <w:lang w:val="uk-UA"/>
        </w:rPr>
      </w:pPr>
      <w:r>
        <w:rPr>
          <w:lang w:val="uk-UA"/>
        </w:rPr>
        <w:t xml:space="preserve">                                                    </w:t>
      </w:r>
    </w:p>
    <w:p w:rsidR="007B2807" w:rsidRDefault="007B2807" w:rsidP="007B2807">
      <w:pPr>
        <w:jc w:val="center"/>
        <w:rPr>
          <w:i/>
          <w:lang w:val="uk-UA"/>
        </w:rPr>
      </w:pPr>
      <w:r>
        <w:rPr>
          <w:i/>
          <w:lang w:val="uk-UA"/>
        </w:rPr>
        <w:t>5. Здача-приймання результатів наданої послуги.</w:t>
      </w:r>
    </w:p>
    <w:p w:rsidR="007B2807" w:rsidRDefault="007B2807" w:rsidP="00675E90">
      <w:pPr>
        <w:ind w:firstLine="426"/>
        <w:jc w:val="both"/>
        <w:rPr>
          <w:lang w:val="uk-UA"/>
        </w:rPr>
      </w:pPr>
      <w:r>
        <w:rPr>
          <w:lang w:val="uk-UA"/>
        </w:rPr>
        <w:t>5.1. Здача-приймання результату наданої послуги провадиться уповноваженими представниками Виконавця та Замовника.</w:t>
      </w:r>
    </w:p>
    <w:p w:rsidR="007B2807" w:rsidRDefault="007B2807" w:rsidP="00675E90">
      <w:pPr>
        <w:ind w:firstLine="426"/>
        <w:jc w:val="both"/>
        <w:rPr>
          <w:lang w:val="uk-UA"/>
        </w:rPr>
      </w:pPr>
      <w:r>
        <w:rPr>
          <w:lang w:val="uk-UA"/>
        </w:rPr>
        <w:t>5.2. Датою передачі вважається дата підписання акту про надані послуги уповноваженими представниками Виконавця та Замовника.</w:t>
      </w:r>
    </w:p>
    <w:p w:rsidR="007B2807" w:rsidRDefault="007B2807" w:rsidP="007B2807">
      <w:pPr>
        <w:jc w:val="both"/>
      </w:pPr>
    </w:p>
    <w:p w:rsidR="007B2807" w:rsidRDefault="007B2807" w:rsidP="007B2807">
      <w:pPr>
        <w:jc w:val="center"/>
        <w:rPr>
          <w:i/>
          <w:lang w:val="uk-UA"/>
        </w:rPr>
      </w:pPr>
      <w:r>
        <w:rPr>
          <w:i/>
          <w:lang w:val="uk-UA"/>
        </w:rPr>
        <w:t>6. Порядок розрахунків.</w:t>
      </w:r>
    </w:p>
    <w:p w:rsidR="007B2807" w:rsidRDefault="007B2807" w:rsidP="00675E90">
      <w:pPr>
        <w:widowControl w:val="0"/>
        <w:ind w:firstLine="426"/>
        <w:jc w:val="both"/>
        <w:rPr>
          <w:lang w:val="uk-UA"/>
        </w:rPr>
      </w:pPr>
      <w:r>
        <w:t>6</w:t>
      </w:r>
      <w:r>
        <w:rPr>
          <w:lang w:val="uk-UA"/>
        </w:rPr>
        <w:t xml:space="preserve">.1. Оплата </w:t>
      </w:r>
      <w:r w:rsidR="002A2924">
        <w:rPr>
          <w:lang w:val="uk-UA"/>
        </w:rPr>
        <w:t>за надані послуги здійснюється Замовником</w:t>
      </w:r>
      <w:r>
        <w:rPr>
          <w:lang w:val="uk-UA"/>
        </w:rPr>
        <w:t xml:space="preserve"> шляхом перерахування к</w:t>
      </w:r>
      <w:r w:rsidR="002A2924">
        <w:rPr>
          <w:lang w:val="uk-UA"/>
        </w:rPr>
        <w:t>оштів на розрахунковий рахунок Виконавця</w:t>
      </w:r>
      <w:r w:rsidR="008A38D1">
        <w:rPr>
          <w:lang w:val="uk-UA"/>
        </w:rPr>
        <w:t xml:space="preserve"> на підставі акту наданих послуг та рахунку на оплату послуг</w:t>
      </w:r>
      <w:r>
        <w:rPr>
          <w:lang w:val="uk-UA"/>
        </w:rPr>
        <w:t>.</w:t>
      </w:r>
    </w:p>
    <w:p w:rsidR="007B2807" w:rsidRDefault="007B2807" w:rsidP="00675E90">
      <w:pPr>
        <w:widowControl w:val="0"/>
        <w:ind w:firstLine="426"/>
        <w:jc w:val="both"/>
        <w:rPr>
          <w:lang w:val="uk-UA"/>
        </w:rPr>
      </w:pPr>
      <w:r>
        <w:t>6</w:t>
      </w:r>
      <w:r w:rsidR="002A2924">
        <w:rPr>
          <w:lang w:val="uk-UA"/>
        </w:rPr>
        <w:t>.2. Замовник</w:t>
      </w:r>
      <w:r>
        <w:rPr>
          <w:lang w:val="uk-UA"/>
        </w:rPr>
        <w:t xml:space="preserve"> здійснює оплату після підписання акту наданих послуг та наданого рахунку.</w:t>
      </w:r>
    </w:p>
    <w:p w:rsidR="007B2807" w:rsidRDefault="007B2807" w:rsidP="007B2807">
      <w:pPr>
        <w:jc w:val="both"/>
        <w:rPr>
          <w:lang w:val="uk-UA"/>
        </w:rPr>
      </w:pPr>
    </w:p>
    <w:p w:rsidR="007B2807" w:rsidRDefault="007B2807" w:rsidP="007B2807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7</w:t>
      </w:r>
      <w:r>
        <w:rPr>
          <w:i/>
          <w:lang w:val="uk-UA"/>
        </w:rPr>
        <w:t>. Відповідальність сторін.</w:t>
      </w:r>
    </w:p>
    <w:p w:rsidR="007B2807" w:rsidRDefault="007B2807" w:rsidP="00675E90">
      <w:pPr>
        <w:ind w:firstLine="426"/>
        <w:jc w:val="both"/>
        <w:rPr>
          <w:lang w:val="uk-UA"/>
        </w:rPr>
      </w:pPr>
      <w:r>
        <w:rPr>
          <w:lang w:val="uk-UA"/>
        </w:rPr>
        <w:t>7.1. За порушення сторонами умов даного договору винна сторона сплачує пеню в розмірі   2-х облікових ставок НБУ за кожен день прострочки, що діяла у період за який сплачується пеня</w:t>
      </w:r>
      <w:r w:rsidR="00C348EA">
        <w:rPr>
          <w:lang w:val="uk-UA"/>
        </w:rPr>
        <w:t xml:space="preserve"> від вартості невиконаних зобов’язань</w:t>
      </w:r>
      <w:r>
        <w:rPr>
          <w:lang w:val="uk-UA"/>
        </w:rPr>
        <w:t>.</w:t>
      </w:r>
    </w:p>
    <w:p w:rsidR="007B2807" w:rsidRDefault="007B2807" w:rsidP="00675E90">
      <w:pPr>
        <w:ind w:firstLine="426"/>
        <w:jc w:val="both"/>
        <w:rPr>
          <w:lang w:val="uk-UA"/>
        </w:rPr>
      </w:pPr>
      <w:r>
        <w:rPr>
          <w:lang w:val="uk-UA"/>
        </w:rPr>
        <w:t>7.2. Сплата штрафних санкцій не звільняє сторони від виконання обов’язків по даному  Договору.</w:t>
      </w:r>
    </w:p>
    <w:p w:rsidR="007B2807" w:rsidRDefault="007B2807" w:rsidP="007B2807">
      <w:pPr>
        <w:jc w:val="center"/>
        <w:rPr>
          <w:i/>
          <w:lang w:val="uk-UA"/>
        </w:rPr>
      </w:pPr>
      <w:r>
        <w:rPr>
          <w:i/>
          <w:lang w:val="uk-UA"/>
        </w:rPr>
        <w:t>8. Вирішення спорів.</w:t>
      </w:r>
    </w:p>
    <w:p w:rsidR="007B2807" w:rsidRDefault="007B2807" w:rsidP="00675E90">
      <w:pPr>
        <w:ind w:firstLine="426"/>
        <w:jc w:val="both"/>
        <w:rPr>
          <w:lang w:val="uk-UA"/>
        </w:rPr>
      </w:pPr>
      <w:r>
        <w:rPr>
          <w:lang w:val="uk-UA"/>
        </w:rPr>
        <w:t>8.1. Виконавець і Замовник мають докласти максимум зусиль з метою дружнього вирішення усіх незгод або розбіжностей що виникли між ними у зв’язку з Договором,  шляхом безпосередніх переговорів.</w:t>
      </w:r>
    </w:p>
    <w:p w:rsidR="007B2807" w:rsidRDefault="007B2807" w:rsidP="00675E90">
      <w:pPr>
        <w:ind w:firstLine="426"/>
        <w:jc w:val="both"/>
        <w:rPr>
          <w:lang w:val="uk-UA"/>
        </w:rPr>
      </w:pPr>
      <w:r>
        <w:rPr>
          <w:lang w:val="uk-UA"/>
        </w:rPr>
        <w:t>8.2. У випадку неможливості вирішити спір, він вирішується  у судовому порядку.</w:t>
      </w:r>
    </w:p>
    <w:p w:rsidR="007B2807" w:rsidRDefault="007B2807" w:rsidP="007B2807">
      <w:pPr>
        <w:pStyle w:val="a4"/>
        <w:ind w:right="0"/>
        <w:jc w:val="center"/>
        <w:rPr>
          <w:i/>
        </w:rPr>
      </w:pPr>
    </w:p>
    <w:p w:rsidR="007B2807" w:rsidRDefault="002A2924" w:rsidP="007B2807">
      <w:pPr>
        <w:pStyle w:val="a4"/>
        <w:ind w:right="0"/>
        <w:jc w:val="center"/>
        <w:rPr>
          <w:i/>
        </w:rPr>
      </w:pPr>
      <w:r>
        <w:rPr>
          <w:i/>
        </w:rPr>
        <w:t>9. Форс – мажорні обставини</w:t>
      </w:r>
    </w:p>
    <w:p w:rsidR="007B2807" w:rsidRDefault="007B2807" w:rsidP="00675E90">
      <w:pPr>
        <w:pStyle w:val="a3"/>
        <w:spacing w:before="0" w:beforeAutospacing="0" w:after="0" w:afterAutospacing="0"/>
        <w:ind w:right="-1" w:firstLine="426"/>
        <w:jc w:val="both"/>
        <w:rPr>
          <w:lang w:val="uk-UA"/>
        </w:rPr>
      </w:pPr>
      <w:r>
        <w:rPr>
          <w:lang w:val="uk-UA"/>
        </w:rPr>
        <w:t xml:space="preserve">9.1.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7B2807" w:rsidRDefault="007B2807" w:rsidP="00675E90">
      <w:pPr>
        <w:pStyle w:val="a3"/>
        <w:spacing w:before="0" w:beforeAutospacing="0" w:after="0" w:afterAutospacing="0"/>
        <w:ind w:right="-1" w:firstLine="426"/>
        <w:jc w:val="both"/>
        <w:rPr>
          <w:lang w:val="uk-UA"/>
        </w:rPr>
      </w:pPr>
      <w:r>
        <w:rPr>
          <w:lang w:val="uk-UA"/>
        </w:rPr>
        <w:lastRenderedPageBreak/>
        <w:t>9.2. Сторона, що не може виконувати зобов'язання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7B2807" w:rsidRDefault="007B2807" w:rsidP="00675E90">
      <w:pPr>
        <w:pStyle w:val="a3"/>
        <w:spacing w:before="0" w:beforeAutospacing="0" w:after="0" w:afterAutospacing="0"/>
        <w:ind w:right="-1" w:firstLine="426"/>
        <w:jc w:val="both"/>
        <w:rPr>
          <w:lang w:val="uk-UA"/>
        </w:rPr>
      </w:pPr>
      <w:r>
        <w:rPr>
          <w:lang w:val="uk-UA"/>
        </w:rPr>
        <w:t>9.3.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7B2807" w:rsidRDefault="007B2807" w:rsidP="00675E90">
      <w:pPr>
        <w:pStyle w:val="a3"/>
        <w:spacing w:before="0" w:beforeAutospacing="0" w:after="0" w:afterAutospacing="0"/>
        <w:ind w:right="-1" w:firstLine="426"/>
        <w:jc w:val="both"/>
      </w:pPr>
      <w:r>
        <w:rPr>
          <w:lang w:val="uk-UA"/>
        </w:rPr>
        <w:t>9.4. У разі коли строк дії обставин непереборної сили продовжується більше ніж 30 днів, кожна зі Сторін у встановленому порядку має право розірвати цей Договір.</w:t>
      </w:r>
    </w:p>
    <w:p w:rsidR="007B2807" w:rsidRDefault="007B2807" w:rsidP="00675E90">
      <w:pPr>
        <w:pStyle w:val="a3"/>
        <w:spacing w:before="0" w:beforeAutospacing="0" w:after="0" w:afterAutospacing="0"/>
        <w:ind w:right="-1" w:firstLine="426"/>
        <w:jc w:val="both"/>
      </w:pPr>
    </w:p>
    <w:p w:rsidR="007B2807" w:rsidRDefault="007B2807" w:rsidP="007B2807">
      <w:pPr>
        <w:pStyle w:val="a4"/>
        <w:ind w:right="0"/>
        <w:jc w:val="center"/>
        <w:rPr>
          <w:i/>
        </w:rPr>
      </w:pPr>
    </w:p>
    <w:p w:rsidR="007B2807" w:rsidRDefault="00861A72" w:rsidP="007B2807">
      <w:pPr>
        <w:jc w:val="center"/>
        <w:rPr>
          <w:i/>
          <w:lang w:val="uk-UA"/>
        </w:rPr>
      </w:pPr>
      <w:r>
        <w:rPr>
          <w:i/>
        </w:rPr>
        <w:t xml:space="preserve"> </w:t>
      </w:r>
      <w:r w:rsidR="007B2807">
        <w:rPr>
          <w:i/>
          <w:lang w:val="uk-UA"/>
        </w:rPr>
        <w:t>10. Особливі умови.</w:t>
      </w:r>
    </w:p>
    <w:p w:rsidR="007B2807" w:rsidRDefault="007B2807" w:rsidP="00675E90">
      <w:pPr>
        <w:ind w:firstLine="426"/>
        <w:jc w:val="both"/>
        <w:rPr>
          <w:lang w:val="uk-UA"/>
        </w:rPr>
      </w:pPr>
      <w:r>
        <w:rPr>
          <w:lang w:val="uk-UA"/>
        </w:rPr>
        <w:t>10.1. Договір складений в двох примірниках по одному для кожної сторони, що мають однакову юридичну силу.</w:t>
      </w:r>
    </w:p>
    <w:p w:rsidR="007B2807" w:rsidRDefault="007B2807" w:rsidP="00675E90">
      <w:pPr>
        <w:ind w:firstLine="426"/>
        <w:jc w:val="both"/>
        <w:rPr>
          <w:lang w:val="uk-UA"/>
        </w:rPr>
      </w:pPr>
      <w:r>
        <w:rPr>
          <w:lang w:val="uk-UA"/>
        </w:rPr>
        <w:t>10.2.  Зміни і доповнення до даного Договору вносяться за взаємною згодою сторін  шляхом укладення додаткової угоди. Оформлена в письмовій формі, погоджена сторонами  є невід’ємною частиною Договору.</w:t>
      </w:r>
    </w:p>
    <w:p w:rsidR="007B2807" w:rsidRDefault="007B2807" w:rsidP="00675E90">
      <w:pPr>
        <w:ind w:firstLine="426"/>
        <w:jc w:val="both"/>
        <w:rPr>
          <w:lang w:val="uk-UA"/>
        </w:rPr>
      </w:pPr>
      <w:r>
        <w:rPr>
          <w:lang w:val="uk-UA"/>
        </w:rPr>
        <w:t>10.3. Одностороннє внесення змін чи доповнень до Договору не дозволяється.</w:t>
      </w:r>
    </w:p>
    <w:p w:rsidR="007B2807" w:rsidRDefault="007B2807" w:rsidP="00675E90">
      <w:pPr>
        <w:ind w:firstLine="426"/>
        <w:jc w:val="both"/>
        <w:rPr>
          <w:lang w:val="uk-UA"/>
        </w:rPr>
      </w:pPr>
      <w:r>
        <w:rPr>
          <w:lang w:val="uk-UA"/>
        </w:rPr>
        <w:t>10.4. Взаємовідносини сторін, не врегульовані цим Договором регулюються згідно з чинним законодавством України.</w:t>
      </w:r>
    </w:p>
    <w:p w:rsidR="007B2807" w:rsidRDefault="007B2807" w:rsidP="00675E90">
      <w:pPr>
        <w:ind w:firstLine="426"/>
        <w:jc w:val="both"/>
        <w:rPr>
          <w:lang w:val="uk-UA"/>
        </w:rPr>
      </w:pPr>
      <w:r>
        <w:rPr>
          <w:lang w:val="uk-UA"/>
        </w:rPr>
        <w:t>10.5. Дострокове розірвання Договору за ініціативою однієї із сторін можливе у випадках визначених законодавством України.</w:t>
      </w:r>
    </w:p>
    <w:p w:rsidR="007B2807" w:rsidRDefault="007B2807" w:rsidP="00675E90">
      <w:pPr>
        <w:ind w:firstLine="426"/>
        <w:jc w:val="both"/>
        <w:rPr>
          <w:lang w:val="uk-UA"/>
        </w:rPr>
      </w:pPr>
      <w:r>
        <w:rPr>
          <w:lang w:val="uk-UA"/>
        </w:rPr>
        <w:t>10.6. Сторони надають згоду на використання та обробку персональних даних з метою  забезпечення правових та  господарських відносин.</w:t>
      </w:r>
    </w:p>
    <w:p w:rsidR="00943731" w:rsidRDefault="007B2807" w:rsidP="00675E90">
      <w:pPr>
        <w:ind w:firstLine="426"/>
        <w:jc w:val="both"/>
        <w:rPr>
          <w:lang w:val="uk-UA"/>
        </w:rPr>
      </w:pPr>
      <w:r>
        <w:rPr>
          <w:lang w:val="uk-UA"/>
        </w:rPr>
        <w:t>10.7.</w:t>
      </w:r>
      <w:r w:rsidR="00943731" w:rsidRPr="00943731">
        <w:rPr>
          <w:sz w:val="26"/>
          <w:szCs w:val="26"/>
          <w:lang w:val="uk-UA"/>
        </w:rPr>
        <w:t xml:space="preserve"> </w:t>
      </w:r>
      <w:r w:rsidR="00943731" w:rsidRPr="00943731">
        <w:rPr>
          <w:lang w:val="uk-UA"/>
        </w:rPr>
        <w:t xml:space="preserve">Договір набирає чинності  з моменту укладення  та застосовується до відносин сторін, які виникли до його укладення згідно ч.3 ст.631 Цивільного кодексу України, а саме з </w:t>
      </w:r>
      <w:r w:rsidR="00943731">
        <w:rPr>
          <w:lang w:val="uk-UA"/>
        </w:rPr>
        <w:t>27.04.</w:t>
      </w:r>
      <w:r w:rsidR="00943731" w:rsidRPr="00943731">
        <w:rPr>
          <w:lang w:val="uk-UA"/>
        </w:rPr>
        <w:t xml:space="preserve">2020 року   та діє  </w:t>
      </w:r>
      <w:r w:rsidR="00943731">
        <w:rPr>
          <w:lang w:val="uk-UA"/>
        </w:rPr>
        <w:t>до 31</w:t>
      </w:r>
      <w:r w:rsidR="00943731" w:rsidRPr="00943731">
        <w:rPr>
          <w:lang w:val="uk-UA"/>
        </w:rPr>
        <w:t>.12</w:t>
      </w:r>
      <w:r w:rsidR="00943731">
        <w:rPr>
          <w:lang w:val="uk-UA"/>
        </w:rPr>
        <w:t>.2020 року</w:t>
      </w:r>
      <w:r w:rsidR="00943731" w:rsidRPr="00943731">
        <w:rPr>
          <w:lang w:val="uk-UA"/>
        </w:rPr>
        <w:t>, а в частині невиконаних зобов’язань – до їх повного виконання.</w:t>
      </w:r>
    </w:p>
    <w:p w:rsidR="00943731" w:rsidRPr="00943731" w:rsidRDefault="00943731" w:rsidP="00675E90">
      <w:pPr>
        <w:ind w:firstLine="426"/>
        <w:jc w:val="both"/>
        <w:rPr>
          <w:lang w:val="uk-UA"/>
        </w:rPr>
      </w:pPr>
    </w:p>
    <w:p w:rsidR="007B2807" w:rsidRDefault="007B2807" w:rsidP="007B2807">
      <w:pPr>
        <w:jc w:val="both"/>
        <w:rPr>
          <w:lang w:val="uk-UA"/>
        </w:rPr>
      </w:pPr>
    </w:p>
    <w:p w:rsidR="007B2807" w:rsidRDefault="007B2807" w:rsidP="007B2807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Виконавець</w:t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  <w:t>Замовник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7"/>
        <w:gridCol w:w="4838"/>
      </w:tblGrid>
      <w:tr w:rsidR="007B2807" w:rsidRPr="00304557" w:rsidTr="007B2807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0" w:rsidRDefault="004C543D" w:rsidP="004C543D">
            <w:pPr>
              <w:spacing w:line="276" w:lineRule="auto"/>
              <w:jc w:val="center"/>
              <w:rPr>
                <w:u w:val="single"/>
                <w:lang w:val="uk-UA"/>
              </w:rPr>
            </w:pPr>
            <w:r w:rsidRPr="004C543D">
              <w:rPr>
                <w:u w:val="single"/>
                <w:lang w:val="uk-UA"/>
              </w:rPr>
              <w:t>Товариство з обмеженою відповідальністю  «ЕДС ПЛЮС»</w:t>
            </w:r>
          </w:p>
          <w:p w:rsidR="004C543D" w:rsidRDefault="004C543D" w:rsidP="004C543D">
            <w:pPr>
              <w:spacing w:line="276" w:lineRule="auto"/>
              <w:jc w:val="center"/>
              <w:rPr>
                <w:u w:val="single"/>
                <w:lang w:val="uk-UA"/>
              </w:rPr>
            </w:pPr>
          </w:p>
          <w:p w:rsidR="00C11548" w:rsidRDefault="00C11548" w:rsidP="00C11548">
            <w:pPr>
              <w:spacing w:line="276" w:lineRule="auto"/>
              <w:rPr>
                <w:lang w:val="uk-UA"/>
              </w:rPr>
            </w:pPr>
            <w:r w:rsidRPr="00C11548">
              <w:rPr>
                <w:lang w:val="uk-UA"/>
              </w:rPr>
              <w:t xml:space="preserve">50005, </w:t>
            </w:r>
            <w:r>
              <w:rPr>
                <w:lang w:val="uk-UA"/>
              </w:rPr>
              <w:t>м. Кривий Р</w:t>
            </w:r>
            <w:r w:rsidR="005D5E01">
              <w:rPr>
                <w:lang w:val="uk-UA"/>
              </w:rPr>
              <w:t>іг</w:t>
            </w:r>
            <w:r>
              <w:rPr>
                <w:lang w:val="uk-UA"/>
              </w:rPr>
              <w:t>,</w:t>
            </w:r>
          </w:p>
          <w:p w:rsidR="004C543D" w:rsidRDefault="00C11548" w:rsidP="00C1154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вул. Криворіжсталі,76</w:t>
            </w:r>
            <w:r w:rsidR="005D5E01">
              <w:rPr>
                <w:lang w:val="uk-UA"/>
              </w:rPr>
              <w:t>,</w:t>
            </w:r>
            <w:r>
              <w:rPr>
                <w:lang w:val="uk-UA"/>
              </w:rPr>
              <w:t xml:space="preserve"> офіс 5</w:t>
            </w:r>
          </w:p>
          <w:p w:rsidR="00C11548" w:rsidRDefault="00C11548" w:rsidP="00C11548">
            <w:pPr>
              <w:spacing w:line="276" w:lineRule="auto"/>
              <w:rPr>
                <w:iCs/>
                <w:lang w:val="uk-UA"/>
              </w:rPr>
            </w:pPr>
            <w:r>
              <w:rPr>
                <w:lang w:val="uk-UA"/>
              </w:rPr>
              <w:t xml:space="preserve">р/р </w:t>
            </w:r>
            <w:r>
              <w:rPr>
                <w:iCs/>
                <w:lang w:val="en-US"/>
              </w:rPr>
              <w:t>UA</w:t>
            </w:r>
            <w:r>
              <w:rPr>
                <w:iCs/>
                <w:lang w:val="uk-UA"/>
              </w:rPr>
              <w:t xml:space="preserve"> 52 305750 00000 26006053511050 </w:t>
            </w:r>
          </w:p>
          <w:p w:rsidR="00C11548" w:rsidRDefault="00C11548" w:rsidP="00C11548">
            <w:pPr>
              <w:spacing w:line="276" w:lineRule="auto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 ПАТ КБ  «ПРИВАТБАНК»</w:t>
            </w:r>
            <w:r w:rsidR="005D5E01">
              <w:rPr>
                <w:iCs/>
                <w:lang w:val="uk-UA"/>
              </w:rPr>
              <w:t>, м</w:t>
            </w:r>
            <w:r>
              <w:rPr>
                <w:iCs/>
                <w:lang w:val="uk-UA"/>
              </w:rPr>
              <w:t>. Кривий Ріг</w:t>
            </w:r>
          </w:p>
          <w:p w:rsidR="00C11548" w:rsidRDefault="00C11548" w:rsidP="00C11548">
            <w:pPr>
              <w:spacing w:line="276" w:lineRule="auto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ЄДРПОУ 37862397</w:t>
            </w:r>
          </w:p>
          <w:p w:rsidR="00C11548" w:rsidRDefault="00C11548" w:rsidP="00C11548">
            <w:pPr>
              <w:spacing w:line="276" w:lineRule="auto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ІПН 378623904848</w:t>
            </w:r>
          </w:p>
          <w:p w:rsidR="00C11548" w:rsidRPr="00C11548" w:rsidRDefault="00C11548" w:rsidP="00C11548">
            <w:pPr>
              <w:spacing w:line="276" w:lineRule="auto"/>
              <w:rPr>
                <w:color w:val="000000" w:themeColor="text1"/>
                <w:lang w:val="uk-UA"/>
              </w:rPr>
            </w:pPr>
            <w:r>
              <w:rPr>
                <w:iCs/>
                <w:lang w:val="uk-UA"/>
              </w:rPr>
              <w:t>Т</w:t>
            </w:r>
            <w:r w:rsidR="005D5E01">
              <w:rPr>
                <w:iCs/>
                <w:lang w:val="uk-UA"/>
              </w:rPr>
              <w:t xml:space="preserve">елефон: </w:t>
            </w:r>
            <w:r>
              <w:rPr>
                <w:iCs/>
                <w:lang w:val="uk-UA"/>
              </w:rPr>
              <w:t xml:space="preserve"> 097 595 41 31, 056 443 04 41 </w:t>
            </w:r>
          </w:p>
          <w:p w:rsidR="00C11548" w:rsidRPr="00C11548" w:rsidRDefault="00C11548">
            <w:pPr>
              <w:spacing w:line="276" w:lineRule="auto"/>
              <w:rPr>
                <w:color w:val="000000" w:themeColor="text1"/>
                <w:lang w:val="uk-UA"/>
              </w:rPr>
            </w:pPr>
          </w:p>
          <w:p w:rsidR="00B16081" w:rsidRDefault="00675E90">
            <w:pPr>
              <w:spacing w:line="276" w:lineRule="auto"/>
              <w:rPr>
                <w:b/>
                <w:color w:val="000000" w:themeColor="text1"/>
                <w:lang w:val="uk-UA"/>
              </w:rPr>
            </w:pPr>
            <w:r w:rsidRPr="00675E90">
              <w:rPr>
                <w:b/>
                <w:color w:val="000000" w:themeColor="text1"/>
                <w:lang w:val="uk-UA"/>
              </w:rPr>
              <w:t xml:space="preserve">Директор </w:t>
            </w:r>
          </w:p>
          <w:p w:rsidR="005D5E01" w:rsidRPr="00675E90" w:rsidRDefault="005D5E01">
            <w:pPr>
              <w:spacing w:line="276" w:lineRule="auto"/>
              <w:rPr>
                <w:b/>
                <w:color w:val="000000" w:themeColor="text1"/>
                <w:lang w:val="uk-UA"/>
              </w:rPr>
            </w:pPr>
          </w:p>
          <w:p w:rsidR="007B2807" w:rsidRDefault="00675E90" w:rsidP="00B16081">
            <w:pPr>
              <w:spacing w:line="276" w:lineRule="auto"/>
              <w:rPr>
                <w:lang w:val="uk-UA"/>
              </w:rPr>
            </w:pPr>
            <w:r w:rsidRPr="00675E90">
              <w:rPr>
                <w:b/>
                <w:color w:val="000000" w:themeColor="text1"/>
                <w:lang w:val="uk-UA"/>
              </w:rPr>
              <w:t>_______________ Василь Попов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07" w:rsidRDefault="007B2807">
            <w:pPr>
              <w:spacing w:line="276" w:lineRule="auto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Виконавчий комітет Криворізької</w:t>
            </w:r>
          </w:p>
          <w:p w:rsidR="007B2807" w:rsidRDefault="007B2807">
            <w:pPr>
              <w:spacing w:line="276" w:lineRule="auto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міської ради</w:t>
            </w:r>
          </w:p>
          <w:p w:rsidR="00AF723D" w:rsidRDefault="00AF723D" w:rsidP="00B16081">
            <w:pPr>
              <w:widowControl w:val="0"/>
              <w:rPr>
                <w:iCs/>
                <w:lang w:val="uk-UA"/>
              </w:rPr>
            </w:pPr>
          </w:p>
          <w:p w:rsidR="00B16081" w:rsidRDefault="00B16081" w:rsidP="00B16081">
            <w:pPr>
              <w:widowControl w:val="0"/>
              <w:rPr>
                <w:iCs/>
              </w:rPr>
            </w:pPr>
            <w:r>
              <w:rPr>
                <w:iCs/>
              </w:rPr>
              <w:t xml:space="preserve">50101, м. </w:t>
            </w:r>
            <w:proofErr w:type="spellStart"/>
            <w:r>
              <w:rPr>
                <w:iCs/>
              </w:rPr>
              <w:t>Кривий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Ріг</w:t>
            </w:r>
            <w:proofErr w:type="spellEnd"/>
            <w:r>
              <w:rPr>
                <w:iCs/>
              </w:rPr>
              <w:t>, пл. Молодіжна,1</w:t>
            </w:r>
          </w:p>
          <w:p w:rsidR="00B16081" w:rsidRDefault="00B16081" w:rsidP="00B16081">
            <w:pPr>
              <w:widowControl w:val="0"/>
              <w:rPr>
                <w:iCs/>
              </w:rPr>
            </w:pPr>
            <w:r>
              <w:rPr>
                <w:iCs/>
              </w:rPr>
              <w:t>р/р</w:t>
            </w:r>
            <w:r>
              <w:rPr>
                <w:iCs/>
                <w:lang w:val="en-US"/>
              </w:rPr>
              <w:t>UA</w:t>
            </w:r>
            <w:r>
              <w:rPr>
                <w:iCs/>
              </w:rPr>
              <w:t xml:space="preserve"> 758201720344260002000052749</w:t>
            </w:r>
          </w:p>
          <w:p w:rsidR="00B16081" w:rsidRDefault="00B16081" w:rsidP="00B16081">
            <w:pPr>
              <w:widowControl w:val="0"/>
              <w:rPr>
                <w:iCs/>
              </w:rPr>
            </w:pPr>
            <w:proofErr w:type="spellStart"/>
            <w:r>
              <w:rPr>
                <w:bCs/>
              </w:rPr>
              <w:t>Держказначейська</w:t>
            </w:r>
            <w:proofErr w:type="spellEnd"/>
            <w:r>
              <w:rPr>
                <w:bCs/>
              </w:rPr>
              <w:t xml:space="preserve"> служба </w:t>
            </w:r>
            <w:proofErr w:type="spellStart"/>
            <w:r>
              <w:rPr>
                <w:bCs/>
              </w:rPr>
              <w:t>України</w:t>
            </w:r>
            <w:proofErr w:type="spellEnd"/>
            <w:r>
              <w:rPr>
                <w:bCs/>
              </w:rPr>
              <w:t xml:space="preserve">, м. </w:t>
            </w:r>
            <w:proofErr w:type="spellStart"/>
            <w:r>
              <w:rPr>
                <w:bCs/>
              </w:rPr>
              <w:t>Київ</w:t>
            </w:r>
            <w:proofErr w:type="spellEnd"/>
          </w:p>
          <w:p w:rsidR="00B16081" w:rsidRDefault="00B16081" w:rsidP="00B16081">
            <w:pPr>
              <w:rPr>
                <w:bCs/>
              </w:rPr>
            </w:pPr>
            <w:r>
              <w:rPr>
                <w:bCs/>
              </w:rPr>
              <w:t>МФО 820172 ,  ЄДРПОУ 04052169</w:t>
            </w:r>
          </w:p>
          <w:p w:rsidR="00B16081" w:rsidRDefault="005D5E01" w:rsidP="00B16081">
            <w:pPr>
              <w:rPr>
                <w:bCs/>
              </w:rPr>
            </w:pPr>
            <w:r>
              <w:rPr>
                <w:bCs/>
                <w:lang w:val="uk-UA"/>
              </w:rPr>
              <w:t>Т</w:t>
            </w:r>
            <w:proofErr w:type="spellStart"/>
            <w:r w:rsidR="00B16081">
              <w:rPr>
                <w:bCs/>
              </w:rPr>
              <w:t>елефон</w:t>
            </w:r>
            <w:proofErr w:type="spellEnd"/>
            <w:r w:rsidR="00B16081">
              <w:rPr>
                <w:bCs/>
              </w:rPr>
              <w:t>: (0564) 92-13-73</w:t>
            </w:r>
          </w:p>
          <w:p w:rsidR="007B2807" w:rsidRDefault="007B2807">
            <w:pPr>
              <w:spacing w:line="276" w:lineRule="auto"/>
              <w:rPr>
                <w:lang w:val="uk-UA"/>
              </w:rPr>
            </w:pPr>
          </w:p>
          <w:p w:rsidR="00F03711" w:rsidRDefault="00F03711">
            <w:pPr>
              <w:spacing w:line="276" w:lineRule="auto"/>
              <w:rPr>
                <w:lang w:val="uk-UA"/>
              </w:rPr>
            </w:pPr>
          </w:p>
          <w:p w:rsidR="005D5E01" w:rsidRDefault="005D5E01">
            <w:pPr>
              <w:spacing w:line="276" w:lineRule="auto"/>
              <w:rPr>
                <w:lang w:val="uk-UA"/>
              </w:rPr>
            </w:pPr>
          </w:p>
          <w:p w:rsidR="005D5E01" w:rsidRDefault="005D5E01">
            <w:pPr>
              <w:spacing w:line="276" w:lineRule="auto"/>
              <w:rPr>
                <w:lang w:val="uk-UA"/>
              </w:rPr>
            </w:pPr>
          </w:p>
          <w:p w:rsidR="007B2807" w:rsidRDefault="00675E90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Заступник міського голови</w:t>
            </w:r>
          </w:p>
          <w:p w:rsidR="00B16081" w:rsidRDefault="00B16081">
            <w:pPr>
              <w:spacing w:line="276" w:lineRule="auto"/>
              <w:rPr>
                <w:b/>
                <w:lang w:val="uk-UA"/>
              </w:rPr>
            </w:pPr>
          </w:p>
          <w:p w:rsidR="007B2807" w:rsidRPr="00675E90" w:rsidRDefault="00675E90">
            <w:pPr>
              <w:spacing w:line="276" w:lineRule="auto"/>
              <w:rPr>
                <w:b/>
                <w:lang w:val="uk-UA"/>
              </w:rPr>
            </w:pPr>
            <w:r w:rsidRPr="00675E90">
              <w:rPr>
                <w:b/>
                <w:i/>
                <w:lang w:val="uk-UA"/>
              </w:rPr>
              <w:t>_______________</w:t>
            </w:r>
            <w:r>
              <w:rPr>
                <w:b/>
                <w:i/>
                <w:lang w:val="uk-UA"/>
              </w:rPr>
              <w:t>___</w:t>
            </w:r>
            <w:r w:rsidRPr="00675E90">
              <w:rPr>
                <w:b/>
                <w:i/>
                <w:lang w:val="uk-UA"/>
              </w:rPr>
              <w:t xml:space="preserve"> </w:t>
            </w:r>
            <w:r w:rsidRPr="00675E90">
              <w:rPr>
                <w:b/>
                <w:lang w:val="uk-UA"/>
              </w:rPr>
              <w:t xml:space="preserve">Валентина </w:t>
            </w:r>
            <w:proofErr w:type="spellStart"/>
            <w:r w:rsidRPr="00675E90">
              <w:rPr>
                <w:b/>
                <w:lang w:val="uk-UA"/>
              </w:rPr>
              <w:t>Бєрлін</w:t>
            </w:r>
            <w:proofErr w:type="spellEnd"/>
          </w:p>
          <w:p w:rsidR="007B2807" w:rsidRDefault="007B2807">
            <w:pPr>
              <w:spacing w:line="276" w:lineRule="auto"/>
              <w:rPr>
                <w:lang w:val="uk-UA"/>
              </w:rPr>
            </w:pPr>
          </w:p>
        </w:tc>
      </w:tr>
    </w:tbl>
    <w:p w:rsidR="007B2807" w:rsidRDefault="007B2807" w:rsidP="007B2807">
      <w:pPr>
        <w:rPr>
          <w:lang w:val="uk-UA"/>
        </w:rPr>
      </w:pPr>
      <w:r>
        <w:rPr>
          <w:lang w:val="uk-UA"/>
        </w:rPr>
        <w:t xml:space="preserve">М.П.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М.П.</w:t>
      </w:r>
    </w:p>
    <w:p w:rsidR="00626024" w:rsidRDefault="00626024" w:rsidP="007B2807">
      <w:pPr>
        <w:rPr>
          <w:lang w:val="uk-UA"/>
        </w:rPr>
      </w:pPr>
    </w:p>
    <w:p w:rsidR="00626024" w:rsidRDefault="00626024" w:rsidP="007B2807">
      <w:pPr>
        <w:rPr>
          <w:lang w:val="uk-UA"/>
        </w:rPr>
      </w:pPr>
    </w:p>
    <w:p w:rsidR="00626024" w:rsidRDefault="00626024" w:rsidP="007B2807">
      <w:pPr>
        <w:rPr>
          <w:lang w:val="uk-UA"/>
        </w:rPr>
      </w:pPr>
    </w:p>
    <w:p w:rsidR="00626024" w:rsidRDefault="00626024" w:rsidP="007B2807">
      <w:pPr>
        <w:rPr>
          <w:lang w:val="uk-UA"/>
        </w:rPr>
      </w:pPr>
    </w:p>
    <w:p w:rsidR="00626024" w:rsidRDefault="00626024" w:rsidP="007B2807">
      <w:pPr>
        <w:rPr>
          <w:lang w:val="uk-UA"/>
        </w:rPr>
      </w:pPr>
    </w:p>
    <w:p w:rsidR="00626024" w:rsidRDefault="00626024" w:rsidP="007B2807">
      <w:pPr>
        <w:rPr>
          <w:lang w:val="uk-UA"/>
        </w:rPr>
      </w:pPr>
    </w:p>
    <w:p w:rsidR="00626024" w:rsidRDefault="00626024" w:rsidP="007B2807">
      <w:pPr>
        <w:rPr>
          <w:lang w:val="uk-UA"/>
        </w:rPr>
      </w:pPr>
    </w:p>
    <w:p w:rsidR="00626024" w:rsidRDefault="00626024" w:rsidP="007B2807">
      <w:pPr>
        <w:rPr>
          <w:lang w:val="uk-UA"/>
        </w:rPr>
      </w:pPr>
    </w:p>
    <w:p w:rsidR="00EF29D5" w:rsidRDefault="00EF29D5" w:rsidP="007B2807">
      <w:pPr>
        <w:rPr>
          <w:lang w:val="uk-UA"/>
        </w:rPr>
      </w:pPr>
    </w:p>
    <w:p w:rsidR="008E7065" w:rsidRPr="00922495" w:rsidRDefault="008E7065" w:rsidP="008E7065">
      <w:pPr>
        <w:jc w:val="right"/>
        <w:rPr>
          <w:lang w:val="uk-UA"/>
        </w:rPr>
      </w:pPr>
      <w:proofErr w:type="spellStart"/>
      <w:r w:rsidRPr="00922495">
        <w:lastRenderedPageBreak/>
        <w:t>Додаток</w:t>
      </w:r>
      <w:proofErr w:type="spellEnd"/>
      <w:r w:rsidRPr="00922495">
        <w:t xml:space="preserve"> </w:t>
      </w:r>
    </w:p>
    <w:p w:rsidR="008E7065" w:rsidRPr="00922495" w:rsidRDefault="008E7065" w:rsidP="008E7065">
      <w:pPr>
        <w:jc w:val="right"/>
      </w:pPr>
      <w:proofErr w:type="gramStart"/>
      <w:r w:rsidRPr="00922495">
        <w:t>До</w:t>
      </w:r>
      <w:proofErr w:type="gramEnd"/>
      <w:r w:rsidRPr="00922495">
        <w:t xml:space="preserve"> Договору №___ </w:t>
      </w:r>
      <w:proofErr w:type="spellStart"/>
      <w:r w:rsidRPr="00922495">
        <w:t>від</w:t>
      </w:r>
      <w:proofErr w:type="spellEnd"/>
      <w:r w:rsidRPr="00922495">
        <w:t xml:space="preserve"> _______2020р.</w:t>
      </w:r>
    </w:p>
    <w:p w:rsidR="008E7065" w:rsidRDefault="008E7065" w:rsidP="008E7065">
      <w:pPr>
        <w:rPr>
          <w:b/>
          <w:sz w:val="36"/>
          <w:szCs w:val="36"/>
          <w:lang w:val="uk-UA"/>
        </w:rPr>
      </w:pPr>
    </w:p>
    <w:p w:rsidR="008E7065" w:rsidRDefault="008E7065" w:rsidP="008E7065">
      <w:pPr>
        <w:rPr>
          <w:b/>
          <w:sz w:val="36"/>
          <w:szCs w:val="36"/>
          <w:lang w:val="uk-UA"/>
        </w:rPr>
      </w:pPr>
    </w:p>
    <w:p w:rsidR="008E7065" w:rsidRDefault="008E7065" w:rsidP="008E7065">
      <w:pPr>
        <w:jc w:val="center"/>
        <w:rPr>
          <w:b/>
          <w:color w:val="000000" w:themeColor="text1"/>
          <w:sz w:val="32"/>
          <w:szCs w:val="32"/>
          <w:lang w:val="uk-UA"/>
        </w:rPr>
      </w:pPr>
      <w:r>
        <w:rPr>
          <w:b/>
          <w:color w:val="FF0000"/>
          <w:sz w:val="36"/>
          <w:szCs w:val="36"/>
          <w:lang w:val="uk-UA"/>
        </w:rPr>
        <w:t xml:space="preserve"> </w:t>
      </w:r>
      <w:r w:rsidRPr="00B735FF">
        <w:rPr>
          <w:b/>
          <w:color w:val="000000" w:themeColor="text1"/>
          <w:sz w:val="32"/>
          <w:szCs w:val="32"/>
          <w:lang w:val="uk-UA"/>
        </w:rPr>
        <w:t>Калькуляція</w:t>
      </w:r>
      <w:r>
        <w:rPr>
          <w:b/>
          <w:color w:val="000000" w:themeColor="text1"/>
          <w:sz w:val="32"/>
          <w:szCs w:val="32"/>
          <w:lang w:val="uk-UA"/>
        </w:rPr>
        <w:t xml:space="preserve"> </w:t>
      </w:r>
    </w:p>
    <w:p w:rsidR="008E7065" w:rsidRPr="00B735FF" w:rsidRDefault="008E7065" w:rsidP="008E7065">
      <w:pPr>
        <w:jc w:val="center"/>
        <w:rPr>
          <w:b/>
          <w:color w:val="FF0000"/>
          <w:sz w:val="32"/>
          <w:szCs w:val="32"/>
          <w:lang w:val="uk-UA"/>
        </w:rPr>
      </w:pPr>
      <w:r w:rsidRPr="00B735FF">
        <w:rPr>
          <w:b/>
          <w:color w:val="000000" w:themeColor="text1"/>
          <w:sz w:val="32"/>
          <w:szCs w:val="32"/>
          <w:lang w:val="uk-UA"/>
        </w:rPr>
        <w:t>з розрахунком договірної ціни.</w:t>
      </w:r>
    </w:p>
    <w:p w:rsidR="008E7065" w:rsidRPr="002509E1" w:rsidRDefault="008E7065" w:rsidP="008E7065">
      <w:pPr>
        <w:jc w:val="center"/>
        <w:rPr>
          <w:b/>
          <w:i/>
          <w:color w:val="000000" w:themeColor="text1"/>
          <w:sz w:val="28"/>
          <w:szCs w:val="28"/>
          <w:lang w:val="uk-UA"/>
        </w:rPr>
      </w:pPr>
      <w:r w:rsidRPr="002509E1">
        <w:rPr>
          <w:b/>
          <w:i/>
          <w:color w:val="000000" w:themeColor="text1"/>
          <w:sz w:val="28"/>
          <w:szCs w:val="28"/>
          <w:lang w:val="uk-UA"/>
        </w:rPr>
        <w:t xml:space="preserve">Надання послуг з </w:t>
      </w:r>
      <w:r w:rsidRPr="002509E1">
        <w:rPr>
          <w:b/>
          <w:bCs/>
          <w:i/>
          <w:color w:val="000000" w:themeColor="text1"/>
          <w:sz w:val="28"/>
          <w:szCs w:val="28"/>
          <w:lang w:val="uk-UA"/>
        </w:rPr>
        <w:t>дезінфекції службових приміщень у адміністративній будівлі виконкому міської ради.</w:t>
      </w:r>
    </w:p>
    <w:tbl>
      <w:tblPr>
        <w:tblStyle w:val="a7"/>
        <w:tblW w:w="11199" w:type="dxa"/>
        <w:tblInd w:w="-1168" w:type="dxa"/>
        <w:tblLook w:val="04A0" w:firstRow="1" w:lastRow="0" w:firstColumn="1" w:lastColumn="0" w:noHBand="0" w:noVBand="1"/>
      </w:tblPr>
      <w:tblGrid>
        <w:gridCol w:w="654"/>
        <w:gridCol w:w="2584"/>
        <w:gridCol w:w="1144"/>
        <w:gridCol w:w="1818"/>
        <w:gridCol w:w="1906"/>
        <w:gridCol w:w="1547"/>
        <w:gridCol w:w="1546"/>
      </w:tblGrid>
      <w:tr w:rsidR="008E7065" w:rsidTr="001C2E48">
        <w:tc>
          <w:tcPr>
            <w:tcW w:w="656" w:type="dxa"/>
          </w:tcPr>
          <w:p w:rsidR="008E7065" w:rsidRPr="001637E9" w:rsidRDefault="008E7065" w:rsidP="001C2E48">
            <w:pPr>
              <w:rPr>
                <w:b/>
                <w:lang w:val="uk-UA"/>
              </w:rPr>
            </w:pPr>
            <w:bookmarkStart w:id="0" w:name="_GoBack" w:colFirst="1" w:colLast="1"/>
            <w:r w:rsidRPr="001637E9">
              <w:rPr>
                <w:b/>
                <w:lang w:val="uk-UA"/>
              </w:rPr>
              <w:t>№ п/</w:t>
            </w:r>
            <w:proofErr w:type="spellStart"/>
            <w:r w:rsidRPr="001637E9"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2605" w:type="dxa"/>
          </w:tcPr>
          <w:p w:rsidR="008E7065" w:rsidRPr="001637E9" w:rsidRDefault="008E7065" w:rsidP="001C2E48">
            <w:pPr>
              <w:rPr>
                <w:b/>
                <w:lang w:val="uk-UA"/>
              </w:rPr>
            </w:pPr>
            <w:r w:rsidRPr="001637E9">
              <w:rPr>
                <w:b/>
                <w:lang w:val="uk-UA"/>
              </w:rPr>
              <w:t>Статті витрат</w:t>
            </w:r>
          </w:p>
        </w:tc>
        <w:tc>
          <w:tcPr>
            <w:tcW w:w="1067" w:type="dxa"/>
          </w:tcPr>
          <w:p w:rsidR="008E7065" w:rsidRPr="001637E9" w:rsidRDefault="008E7065" w:rsidP="001C2E48">
            <w:pPr>
              <w:rPr>
                <w:b/>
                <w:lang w:val="uk-UA"/>
              </w:rPr>
            </w:pPr>
            <w:r w:rsidRPr="001637E9">
              <w:rPr>
                <w:b/>
                <w:lang w:val="uk-UA"/>
              </w:rPr>
              <w:t>Одиниці виміру</w:t>
            </w:r>
          </w:p>
        </w:tc>
        <w:tc>
          <w:tcPr>
            <w:tcW w:w="1827" w:type="dxa"/>
          </w:tcPr>
          <w:p w:rsidR="008E7065" w:rsidRPr="001637E9" w:rsidRDefault="008E7065" w:rsidP="001C2E48">
            <w:pPr>
              <w:rPr>
                <w:b/>
                <w:lang w:val="uk-UA"/>
              </w:rPr>
            </w:pPr>
            <w:r w:rsidRPr="001637E9">
              <w:rPr>
                <w:b/>
                <w:lang w:val="uk-UA"/>
              </w:rPr>
              <w:t>Кількість</w:t>
            </w:r>
          </w:p>
        </w:tc>
        <w:tc>
          <w:tcPr>
            <w:tcW w:w="1925" w:type="dxa"/>
          </w:tcPr>
          <w:p w:rsidR="008E7065" w:rsidRPr="001637E9" w:rsidRDefault="008E7065" w:rsidP="001C2E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Сума </w:t>
            </w:r>
            <w:r w:rsidRPr="001637E9">
              <w:rPr>
                <w:b/>
                <w:lang w:val="uk-UA"/>
              </w:rPr>
              <w:t xml:space="preserve"> без ПДВ</w:t>
            </w:r>
            <w:r>
              <w:rPr>
                <w:b/>
                <w:lang w:val="uk-UA"/>
              </w:rPr>
              <w:t>, грн.</w:t>
            </w:r>
          </w:p>
        </w:tc>
        <w:tc>
          <w:tcPr>
            <w:tcW w:w="1560" w:type="dxa"/>
          </w:tcPr>
          <w:p w:rsidR="008E7065" w:rsidRPr="001637E9" w:rsidRDefault="008E7065" w:rsidP="001C2E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Сума </w:t>
            </w:r>
            <w:r w:rsidRPr="001637E9">
              <w:rPr>
                <w:b/>
                <w:lang w:val="uk-UA"/>
              </w:rPr>
              <w:t xml:space="preserve"> ПДВ</w:t>
            </w:r>
            <w:r>
              <w:rPr>
                <w:b/>
                <w:lang w:val="uk-UA"/>
              </w:rPr>
              <w:t>, грн.</w:t>
            </w:r>
          </w:p>
        </w:tc>
        <w:tc>
          <w:tcPr>
            <w:tcW w:w="1559" w:type="dxa"/>
          </w:tcPr>
          <w:p w:rsidR="008E7065" w:rsidRPr="000710E3" w:rsidRDefault="008E7065" w:rsidP="001C2E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  з ПДВ, грн.</w:t>
            </w:r>
          </w:p>
        </w:tc>
      </w:tr>
      <w:bookmarkEnd w:id="0"/>
      <w:tr w:rsidR="008E7065" w:rsidTr="001C2E48">
        <w:tc>
          <w:tcPr>
            <w:tcW w:w="656" w:type="dxa"/>
          </w:tcPr>
          <w:p w:rsidR="008E7065" w:rsidRPr="001637E9" w:rsidRDefault="008E7065" w:rsidP="001C2E48">
            <w:pPr>
              <w:rPr>
                <w:b/>
                <w:lang w:val="uk-UA"/>
              </w:rPr>
            </w:pPr>
            <w:r w:rsidRPr="001637E9">
              <w:rPr>
                <w:b/>
                <w:lang w:val="uk-UA"/>
              </w:rPr>
              <w:t>1</w:t>
            </w:r>
          </w:p>
        </w:tc>
        <w:tc>
          <w:tcPr>
            <w:tcW w:w="7424" w:type="dxa"/>
            <w:gridSpan w:val="4"/>
          </w:tcPr>
          <w:p w:rsidR="008E7065" w:rsidRPr="00DD5B19" w:rsidRDefault="008E7065" w:rsidP="001C2E48">
            <w:pPr>
              <w:tabs>
                <w:tab w:val="right" w:pos="7208"/>
              </w:tabs>
              <w:rPr>
                <w:b/>
                <w:color w:val="FF0000"/>
                <w:lang w:val="uk-UA"/>
              </w:rPr>
            </w:pPr>
            <w:r w:rsidRPr="001637E9">
              <w:rPr>
                <w:b/>
                <w:lang w:val="uk-UA"/>
              </w:rPr>
              <w:t>Загальновиробничі витрати на матеріали</w:t>
            </w:r>
            <w:r>
              <w:rPr>
                <w:b/>
                <w:lang w:val="uk-UA"/>
              </w:rPr>
              <w:tab/>
            </w:r>
          </w:p>
        </w:tc>
        <w:tc>
          <w:tcPr>
            <w:tcW w:w="1560" w:type="dxa"/>
          </w:tcPr>
          <w:p w:rsidR="008E7065" w:rsidRPr="001637E9" w:rsidRDefault="008E7065" w:rsidP="001C2E4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8E7065" w:rsidRDefault="008E7065" w:rsidP="001C2E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5,14</w:t>
            </w:r>
          </w:p>
          <w:p w:rsidR="008E7065" w:rsidRPr="00373272" w:rsidRDefault="008E7065" w:rsidP="001C2E48">
            <w:pPr>
              <w:jc w:val="center"/>
              <w:rPr>
                <w:b/>
                <w:lang w:val="uk-UA"/>
              </w:rPr>
            </w:pPr>
          </w:p>
        </w:tc>
      </w:tr>
      <w:tr w:rsidR="008E7065" w:rsidTr="001C2E48">
        <w:trPr>
          <w:trHeight w:val="572"/>
        </w:trPr>
        <w:tc>
          <w:tcPr>
            <w:tcW w:w="656" w:type="dxa"/>
          </w:tcPr>
          <w:p w:rsidR="008E7065" w:rsidRPr="000710E3" w:rsidRDefault="008E7065" w:rsidP="001C2E48">
            <w:pPr>
              <w:rPr>
                <w:b/>
                <w:lang w:val="uk-UA"/>
              </w:rPr>
            </w:pPr>
            <w:r w:rsidRPr="000710E3">
              <w:rPr>
                <w:b/>
                <w:lang w:val="uk-UA"/>
              </w:rPr>
              <w:t>2</w:t>
            </w:r>
          </w:p>
        </w:tc>
        <w:tc>
          <w:tcPr>
            <w:tcW w:w="2605" w:type="dxa"/>
          </w:tcPr>
          <w:p w:rsidR="008E7065" w:rsidRPr="000710E3" w:rsidRDefault="008E7065" w:rsidP="001C2E48">
            <w:pPr>
              <w:jc w:val="center"/>
              <w:rPr>
                <w:b/>
                <w:lang w:val="uk-UA"/>
              </w:rPr>
            </w:pPr>
            <w:r w:rsidRPr="000710E3">
              <w:rPr>
                <w:b/>
                <w:lang w:val="uk-UA"/>
              </w:rPr>
              <w:t>Прямі витрати на оплату праці</w:t>
            </w:r>
          </w:p>
        </w:tc>
        <w:tc>
          <w:tcPr>
            <w:tcW w:w="1067" w:type="dxa"/>
          </w:tcPr>
          <w:p w:rsidR="008E7065" w:rsidRPr="000710E3" w:rsidRDefault="008E7065" w:rsidP="001C2E4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прац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27" w:type="dxa"/>
          </w:tcPr>
          <w:p w:rsidR="008E7065" w:rsidRPr="00373272" w:rsidRDefault="008E7065" w:rsidP="001C2E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Pr="00373272">
              <w:rPr>
                <w:b/>
                <w:lang w:val="uk-UA"/>
              </w:rPr>
              <w:t>,00</w:t>
            </w:r>
          </w:p>
        </w:tc>
        <w:tc>
          <w:tcPr>
            <w:tcW w:w="1925" w:type="dxa"/>
          </w:tcPr>
          <w:p w:rsidR="008E7065" w:rsidRPr="00373272" w:rsidRDefault="008E7065" w:rsidP="001C2E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0,20</w:t>
            </w:r>
          </w:p>
        </w:tc>
        <w:tc>
          <w:tcPr>
            <w:tcW w:w="1560" w:type="dxa"/>
          </w:tcPr>
          <w:p w:rsidR="008E7065" w:rsidRPr="00373272" w:rsidRDefault="008E7065" w:rsidP="001C2E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0,04</w:t>
            </w:r>
          </w:p>
        </w:tc>
        <w:tc>
          <w:tcPr>
            <w:tcW w:w="1559" w:type="dxa"/>
          </w:tcPr>
          <w:p w:rsidR="008E7065" w:rsidRPr="003E09F3" w:rsidRDefault="008E7065" w:rsidP="001C2E48">
            <w:pPr>
              <w:jc w:val="center"/>
              <w:rPr>
                <w:b/>
                <w:lang w:val="en-US"/>
              </w:rPr>
            </w:pPr>
            <w:r w:rsidRPr="00B735FF">
              <w:rPr>
                <w:b/>
              </w:rPr>
              <w:t>0,</w:t>
            </w:r>
            <w:r>
              <w:rPr>
                <w:b/>
                <w:lang w:val="en-US"/>
              </w:rPr>
              <w:t>24</w:t>
            </w:r>
          </w:p>
          <w:p w:rsidR="008E7065" w:rsidRDefault="008E7065" w:rsidP="001C2E48">
            <w:pPr>
              <w:jc w:val="center"/>
              <w:rPr>
                <w:b/>
                <w:lang w:val="uk-UA"/>
              </w:rPr>
            </w:pPr>
          </w:p>
          <w:p w:rsidR="008E7065" w:rsidRDefault="008E7065" w:rsidP="001C2E48">
            <w:pPr>
              <w:jc w:val="center"/>
              <w:rPr>
                <w:b/>
                <w:lang w:val="uk-UA"/>
              </w:rPr>
            </w:pPr>
          </w:p>
          <w:p w:rsidR="008E7065" w:rsidRPr="00373272" w:rsidRDefault="008E7065" w:rsidP="001C2E48">
            <w:pPr>
              <w:jc w:val="center"/>
              <w:rPr>
                <w:b/>
                <w:lang w:val="uk-UA"/>
              </w:rPr>
            </w:pPr>
          </w:p>
        </w:tc>
      </w:tr>
      <w:tr w:rsidR="008E7065" w:rsidTr="001C2E48">
        <w:tc>
          <w:tcPr>
            <w:tcW w:w="656" w:type="dxa"/>
          </w:tcPr>
          <w:p w:rsidR="008E7065" w:rsidRPr="000710E3" w:rsidRDefault="008E7065" w:rsidP="001C2E48">
            <w:pPr>
              <w:rPr>
                <w:b/>
                <w:lang w:val="uk-UA"/>
              </w:rPr>
            </w:pPr>
            <w:r w:rsidRPr="000710E3">
              <w:rPr>
                <w:b/>
                <w:lang w:val="uk-UA"/>
              </w:rPr>
              <w:t>3</w:t>
            </w:r>
          </w:p>
        </w:tc>
        <w:tc>
          <w:tcPr>
            <w:tcW w:w="2605" w:type="dxa"/>
          </w:tcPr>
          <w:p w:rsidR="008E7065" w:rsidRPr="000710E3" w:rsidRDefault="008E7065" w:rsidP="001C2E48">
            <w:pPr>
              <w:jc w:val="center"/>
              <w:rPr>
                <w:b/>
                <w:lang w:val="uk-UA"/>
              </w:rPr>
            </w:pPr>
            <w:r w:rsidRPr="000710E3">
              <w:rPr>
                <w:b/>
                <w:lang w:val="uk-UA"/>
              </w:rPr>
              <w:t>Інші прямі витрати (ЄСВ, ПДФО,ВЗ)</w:t>
            </w:r>
          </w:p>
        </w:tc>
        <w:tc>
          <w:tcPr>
            <w:tcW w:w="1067" w:type="dxa"/>
          </w:tcPr>
          <w:p w:rsidR="008E7065" w:rsidRPr="000710E3" w:rsidRDefault="008E7065" w:rsidP="001C2E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827" w:type="dxa"/>
          </w:tcPr>
          <w:p w:rsidR="008E7065" w:rsidRPr="00373272" w:rsidRDefault="008E7065" w:rsidP="001C2E48">
            <w:pPr>
              <w:jc w:val="center"/>
              <w:rPr>
                <w:b/>
                <w:lang w:val="uk-UA"/>
              </w:rPr>
            </w:pPr>
            <w:r w:rsidRPr="00373272">
              <w:rPr>
                <w:b/>
                <w:lang w:val="uk-UA"/>
              </w:rPr>
              <w:t>-</w:t>
            </w:r>
          </w:p>
        </w:tc>
        <w:tc>
          <w:tcPr>
            <w:tcW w:w="1925" w:type="dxa"/>
          </w:tcPr>
          <w:p w:rsidR="008E7065" w:rsidRPr="00373272" w:rsidRDefault="008E7065" w:rsidP="001C2E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0,08</w:t>
            </w:r>
          </w:p>
        </w:tc>
        <w:tc>
          <w:tcPr>
            <w:tcW w:w="1560" w:type="dxa"/>
          </w:tcPr>
          <w:p w:rsidR="008E7065" w:rsidRPr="00373272" w:rsidRDefault="008E7065" w:rsidP="001C2E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0,02</w:t>
            </w:r>
          </w:p>
        </w:tc>
        <w:tc>
          <w:tcPr>
            <w:tcW w:w="1559" w:type="dxa"/>
          </w:tcPr>
          <w:p w:rsidR="008E7065" w:rsidRDefault="008E7065" w:rsidP="001C2E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0,10</w:t>
            </w:r>
          </w:p>
          <w:p w:rsidR="008E7065" w:rsidRPr="00F003F2" w:rsidRDefault="008E7065" w:rsidP="001C2E48">
            <w:pPr>
              <w:jc w:val="center"/>
              <w:rPr>
                <w:b/>
                <w:strike/>
                <w:lang w:val="uk-UA"/>
              </w:rPr>
            </w:pPr>
          </w:p>
        </w:tc>
      </w:tr>
      <w:tr w:rsidR="008E7065" w:rsidTr="001C2E48">
        <w:tc>
          <w:tcPr>
            <w:tcW w:w="656" w:type="dxa"/>
          </w:tcPr>
          <w:p w:rsidR="008E7065" w:rsidRPr="000710E3" w:rsidRDefault="008E7065" w:rsidP="001C2E48">
            <w:pPr>
              <w:rPr>
                <w:b/>
                <w:lang w:val="uk-UA"/>
              </w:rPr>
            </w:pPr>
            <w:r w:rsidRPr="000710E3">
              <w:rPr>
                <w:b/>
                <w:lang w:val="uk-UA"/>
              </w:rPr>
              <w:t>4</w:t>
            </w:r>
          </w:p>
        </w:tc>
        <w:tc>
          <w:tcPr>
            <w:tcW w:w="2605" w:type="dxa"/>
          </w:tcPr>
          <w:p w:rsidR="008E7065" w:rsidRPr="000710E3" w:rsidRDefault="008E7065" w:rsidP="001C2E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Прибуток</w:t>
            </w:r>
          </w:p>
        </w:tc>
        <w:tc>
          <w:tcPr>
            <w:tcW w:w="1067" w:type="dxa"/>
          </w:tcPr>
          <w:p w:rsidR="008E7065" w:rsidRPr="000710E3" w:rsidRDefault="008E7065" w:rsidP="001C2E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827" w:type="dxa"/>
          </w:tcPr>
          <w:p w:rsidR="008E7065" w:rsidRPr="00373272" w:rsidRDefault="008E7065" w:rsidP="001C2E48">
            <w:pPr>
              <w:jc w:val="center"/>
              <w:rPr>
                <w:b/>
                <w:lang w:val="uk-UA"/>
              </w:rPr>
            </w:pPr>
            <w:r w:rsidRPr="00373272">
              <w:rPr>
                <w:b/>
                <w:lang w:val="uk-UA"/>
              </w:rPr>
              <w:t>-</w:t>
            </w:r>
          </w:p>
        </w:tc>
        <w:tc>
          <w:tcPr>
            <w:tcW w:w="1925" w:type="dxa"/>
          </w:tcPr>
          <w:p w:rsidR="008E7065" w:rsidRPr="00373272" w:rsidRDefault="008E7065" w:rsidP="001C2E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4,02</w:t>
            </w:r>
          </w:p>
        </w:tc>
        <w:tc>
          <w:tcPr>
            <w:tcW w:w="1560" w:type="dxa"/>
          </w:tcPr>
          <w:p w:rsidR="008E7065" w:rsidRPr="00373272" w:rsidRDefault="008E7065" w:rsidP="001C2E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0,80</w:t>
            </w:r>
          </w:p>
        </w:tc>
        <w:tc>
          <w:tcPr>
            <w:tcW w:w="1559" w:type="dxa"/>
          </w:tcPr>
          <w:p w:rsidR="008E7065" w:rsidRPr="000E2A55" w:rsidRDefault="008E7065" w:rsidP="001C2E4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4,82</w:t>
            </w:r>
          </w:p>
          <w:p w:rsidR="008E7065" w:rsidRPr="00373272" w:rsidRDefault="008E7065" w:rsidP="001C2E48">
            <w:pPr>
              <w:jc w:val="center"/>
              <w:rPr>
                <w:b/>
                <w:lang w:val="uk-UA"/>
              </w:rPr>
            </w:pPr>
          </w:p>
        </w:tc>
      </w:tr>
      <w:tr w:rsidR="008E7065" w:rsidTr="001C2E48">
        <w:tc>
          <w:tcPr>
            <w:tcW w:w="656" w:type="dxa"/>
          </w:tcPr>
          <w:p w:rsidR="008E7065" w:rsidRPr="000710E3" w:rsidRDefault="008E7065" w:rsidP="001C2E48">
            <w:pPr>
              <w:rPr>
                <w:b/>
                <w:lang w:val="uk-UA"/>
              </w:rPr>
            </w:pPr>
            <w:r w:rsidRPr="000710E3">
              <w:rPr>
                <w:b/>
                <w:lang w:val="uk-UA"/>
              </w:rPr>
              <w:t>5</w:t>
            </w:r>
          </w:p>
        </w:tc>
        <w:tc>
          <w:tcPr>
            <w:tcW w:w="2605" w:type="dxa"/>
          </w:tcPr>
          <w:p w:rsidR="008E7065" w:rsidRPr="000710E3" w:rsidRDefault="008E7065" w:rsidP="001C2E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ПДВ</w:t>
            </w:r>
          </w:p>
        </w:tc>
        <w:tc>
          <w:tcPr>
            <w:tcW w:w="1067" w:type="dxa"/>
          </w:tcPr>
          <w:p w:rsidR="008E7065" w:rsidRPr="000710E3" w:rsidRDefault="008E7065" w:rsidP="001C2E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827" w:type="dxa"/>
          </w:tcPr>
          <w:p w:rsidR="008E7065" w:rsidRPr="00373272" w:rsidRDefault="008E7065" w:rsidP="001C2E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925" w:type="dxa"/>
          </w:tcPr>
          <w:p w:rsidR="008E7065" w:rsidRPr="00373272" w:rsidRDefault="008E7065" w:rsidP="001C2E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1,72</w:t>
            </w:r>
          </w:p>
        </w:tc>
        <w:tc>
          <w:tcPr>
            <w:tcW w:w="1560" w:type="dxa"/>
          </w:tcPr>
          <w:p w:rsidR="008E7065" w:rsidRPr="00373272" w:rsidRDefault="008E7065" w:rsidP="001C2E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0,34</w:t>
            </w:r>
          </w:p>
        </w:tc>
        <w:tc>
          <w:tcPr>
            <w:tcW w:w="1559" w:type="dxa"/>
          </w:tcPr>
          <w:p w:rsidR="008E7065" w:rsidRDefault="008E7065" w:rsidP="001C2E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2,06</w:t>
            </w:r>
          </w:p>
          <w:p w:rsidR="008E7065" w:rsidRPr="00373272" w:rsidRDefault="008E7065" w:rsidP="001C2E48">
            <w:pPr>
              <w:jc w:val="center"/>
              <w:rPr>
                <w:b/>
                <w:lang w:val="uk-UA"/>
              </w:rPr>
            </w:pPr>
          </w:p>
        </w:tc>
      </w:tr>
      <w:tr w:rsidR="008E7065" w:rsidRPr="004B4A22" w:rsidTr="001C2E48">
        <w:tc>
          <w:tcPr>
            <w:tcW w:w="656" w:type="dxa"/>
          </w:tcPr>
          <w:p w:rsidR="008E7065" w:rsidRPr="000710E3" w:rsidRDefault="008E7065" w:rsidP="001C2E4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605" w:type="dxa"/>
          </w:tcPr>
          <w:p w:rsidR="008E7065" w:rsidRPr="000710E3" w:rsidRDefault="008E7065" w:rsidP="001C2E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з податками</w:t>
            </w:r>
          </w:p>
        </w:tc>
        <w:tc>
          <w:tcPr>
            <w:tcW w:w="1067" w:type="dxa"/>
          </w:tcPr>
          <w:p w:rsidR="008E7065" w:rsidRPr="000710E3" w:rsidRDefault="008E7065" w:rsidP="001C2E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827" w:type="dxa"/>
          </w:tcPr>
          <w:p w:rsidR="008E7065" w:rsidRPr="000710E3" w:rsidRDefault="008E7065" w:rsidP="001C2E48">
            <w:pPr>
              <w:jc w:val="center"/>
              <w:rPr>
                <w:lang w:val="uk-UA"/>
              </w:rPr>
            </w:pPr>
          </w:p>
        </w:tc>
        <w:tc>
          <w:tcPr>
            <w:tcW w:w="1925" w:type="dxa"/>
          </w:tcPr>
          <w:p w:rsidR="008E7065" w:rsidRPr="000710E3" w:rsidRDefault="008E7065" w:rsidP="001C2E48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8E7065" w:rsidRPr="000710E3" w:rsidRDefault="008E7065" w:rsidP="001C2E48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8E7065" w:rsidRDefault="008E7065" w:rsidP="001C2E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12,36</w:t>
            </w:r>
          </w:p>
          <w:p w:rsidR="008E7065" w:rsidRPr="004B4A22" w:rsidRDefault="008E7065" w:rsidP="001C2E48">
            <w:pPr>
              <w:jc w:val="center"/>
              <w:rPr>
                <w:b/>
                <w:lang w:val="uk-UA"/>
              </w:rPr>
            </w:pPr>
          </w:p>
        </w:tc>
      </w:tr>
    </w:tbl>
    <w:p w:rsidR="008E7065" w:rsidRDefault="008E7065" w:rsidP="008E7065">
      <w:pPr>
        <w:rPr>
          <w:b/>
          <w:lang w:val="uk-UA"/>
        </w:rPr>
      </w:pPr>
    </w:p>
    <w:p w:rsidR="008E7065" w:rsidRDefault="008E7065" w:rsidP="008E7065">
      <w:pPr>
        <w:jc w:val="center"/>
        <w:rPr>
          <w:sz w:val="28"/>
          <w:szCs w:val="28"/>
          <w:lang w:val="uk-UA"/>
        </w:rPr>
      </w:pPr>
    </w:p>
    <w:p w:rsidR="008E7065" w:rsidRDefault="008E7065" w:rsidP="008E7065">
      <w:pPr>
        <w:jc w:val="center"/>
        <w:rPr>
          <w:sz w:val="28"/>
          <w:szCs w:val="28"/>
          <w:lang w:val="uk-UA"/>
        </w:rPr>
      </w:pPr>
    </w:p>
    <w:p w:rsidR="008E7065" w:rsidRDefault="008E7065" w:rsidP="008E7065">
      <w:pPr>
        <w:jc w:val="center"/>
        <w:rPr>
          <w:sz w:val="28"/>
          <w:szCs w:val="28"/>
          <w:lang w:val="uk-UA"/>
        </w:rPr>
      </w:pPr>
    </w:p>
    <w:p w:rsidR="008E7065" w:rsidRPr="00271522" w:rsidRDefault="008E7065" w:rsidP="008E706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ТОВ «ЕДС ПЛЮС»</w:t>
      </w:r>
      <w:r w:rsidRPr="00686C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________________ </w:t>
      </w:r>
      <w:r w:rsidRPr="00271522">
        <w:rPr>
          <w:sz w:val="28"/>
          <w:szCs w:val="28"/>
          <w:lang w:val="uk-UA"/>
        </w:rPr>
        <w:t>Попов В.В.</w:t>
      </w:r>
    </w:p>
    <w:p w:rsidR="008E7065" w:rsidRDefault="008E7065" w:rsidP="008E706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8E7065" w:rsidRDefault="008E7065" w:rsidP="007B2807">
      <w:pPr>
        <w:rPr>
          <w:lang w:val="uk-UA"/>
        </w:rPr>
      </w:pPr>
    </w:p>
    <w:sectPr w:rsidR="008E7065" w:rsidSect="00304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71F14"/>
    <w:multiLevelType w:val="multilevel"/>
    <w:tmpl w:val="050C0050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84"/>
    <w:rsid w:val="00050C31"/>
    <w:rsid w:val="0007323C"/>
    <w:rsid w:val="00077684"/>
    <w:rsid w:val="000C1B61"/>
    <w:rsid w:val="001406F6"/>
    <w:rsid w:val="001F5A4A"/>
    <w:rsid w:val="002A2924"/>
    <w:rsid w:val="00304557"/>
    <w:rsid w:val="00377F7B"/>
    <w:rsid w:val="00400F11"/>
    <w:rsid w:val="0043764F"/>
    <w:rsid w:val="0049247A"/>
    <w:rsid w:val="004931E8"/>
    <w:rsid w:val="004B46D6"/>
    <w:rsid w:val="004C543D"/>
    <w:rsid w:val="004D56CB"/>
    <w:rsid w:val="005D5E01"/>
    <w:rsid w:val="005F2530"/>
    <w:rsid w:val="00626024"/>
    <w:rsid w:val="00675E90"/>
    <w:rsid w:val="0069488A"/>
    <w:rsid w:val="00705836"/>
    <w:rsid w:val="007B2807"/>
    <w:rsid w:val="008075EE"/>
    <w:rsid w:val="00861A72"/>
    <w:rsid w:val="008A38D1"/>
    <w:rsid w:val="008E7065"/>
    <w:rsid w:val="00943731"/>
    <w:rsid w:val="00996064"/>
    <w:rsid w:val="009B6FB8"/>
    <w:rsid w:val="00AF723D"/>
    <w:rsid w:val="00B03145"/>
    <w:rsid w:val="00B16081"/>
    <w:rsid w:val="00BD2CEB"/>
    <w:rsid w:val="00C11548"/>
    <w:rsid w:val="00C348EA"/>
    <w:rsid w:val="00DD6B84"/>
    <w:rsid w:val="00E83452"/>
    <w:rsid w:val="00EF29D5"/>
    <w:rsid w:val="00F03711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B2807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7B2807"/>
    <w:pPr>
      <w:tabs>
        <w:tab w:val="left" w:pos="180"/>
      </w:tabs>
      <w:ind w:right="-1054"/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semiHidden/>
    <w:rsid w:val="007B2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B2807"/>
    <w:pPr>
      <w:ind w:left="720"/>
      <w:contextualSpacing/>
    </w:pPr>
  </w:style>
  <w:style w:type="paragraph" w:customStyle="1" w:styleId="western">
    <w:name w:val="western"/>
    <w:basedOn w:val="a"/>
    <w:rsid w:val="007B28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B2807"/>
  </w:style>
  <w:style w:type="table" w:styleId="a7">
    <w:name w:val="Table Grid"/>
    <w:basedOn w:val="a1"/>
    <w:uiPriority w:val="39"/>
    <w:rsid w:val="007B2807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45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455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B2807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7B2807"/>
    <w:pPr>
      <w:tabs>
        <w:tab w:val="left" w:pos="180"/>
      </w:tabs>
      <w:ind w:right="-1054"/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semiHidden/>
    <w:rsid w:val="007B2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B2807"/>
    <w:pPr>
      <w:ind w:left="720"/>
      <w:contextualSpacing/>
    </w:pPr>
  </w:style>
  <w:style w:type="paragraph" w:customStyle="1" w:styleId="western">
    <w:name w:val="western"/>
    <w:basedOn w:val="a"/>
    <w:rsid w:val="007B28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B2807"/>
  </w:style>
  <w:style w:type="table" w:styleId="a7">
    <w:name w:val="Table Grid"/>
    <w:basedOn w:val="a1"/>
    <w:uiPriority w:val="39"/>
    <w:rsid w:val="007B2807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45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455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Коваленко</dc:creator>
  <cp:lastModifiedBy>gospodar432</cp:lastModifiedBy>
  <cp:revision>12</cp:revision>
  <cp:lastPrinted>2020-05-05T07:29:00Z</cp:lastPrinted>
  <dcterms:created xsi:type="dcterms:W3CDTF">2020-04-29T11:55:00Z</dcterms:created>
  <dcterms:modified xsi:type="dcterms:W3CDTF">2020-05-08T07:41:00Z</dcterms:modified>
</cp:coreProperties>
</file>